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07" w:rsidRPr="00D215AA" w:rsidRDefault="00591107" w:rsidP="00591107">
      <w:pPr>
        <w:pStyle w:val="10"/>
        <w:widowControl/>
        <w:shd w:val="clear" w:color="auto" w:fill="auto"/>
        <w:spacing w:line="276" w:lineRule="auto"/>
        <w:ind w:firstLine="0"/>
        <w:jc w:val="right"/>
        <w:rPr>
          <w:rStyle w:val="a6"/>
          <w:rFonts w:ascii="Times New Roman" w:hAnsi="Times New Roman"/>
          <w:b/>
          <w:color w:val="000000"/>
          <w:sz w:val="24"/>
          <w:szCs w:val="24"/>
          <w:lang w:val="ro-RO" w:eastAsia="ro-RO"/>
        </w:rPr>
      </w:pPr>
    </w:p>
    <w:p w:rsidR="00591107" w:rsidRPr="00D215AA" w:rsidRDefault="00591107" w:rsidP="0059110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1107" w:rsidRPr="00D215AA" w:rsidRDefault="00591107" w:rsidP="0059110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15AA">
        <w:rPr>
          <w:rFonts w:ascii="Times New Roman" w:hAnsi="Times New Roman"/>
          <w:b/>
          <w:sz w:val="28"/>
          <w:szCs w:val="28"/>
          <w:lang w:val="ro-RO"/>
        </w:rPr>
        <w:t>Subiecte pentru examen</w:t>
      </w:r>
    </w:p>
    <w:p w:rsidR="00591107" w:rsidRPr="00D215AA" w:rsidRDefault="00591107" w:rsidP="0059110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15AA">
        <w:rPr>
          <w:rFonts w:ascii="Times New Roman" w:hAnsi="Times New Roman"/>
          <w:b/>
          <w:sz w:val="28"/>
          <w:szCs w:val="28"/>
          <w:lang w:val="ro-RO"/>
        </w:rPr>
        <w:t xml:space="preserve">la disciplina Limba Română </w:t>
      </w:r>
    </w:p>
    <w:p w:rsidR="00591107" w:rsidRPr="00D215AA" w:rsidRDefault="00591107" w:rsidP="0059110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15AA">
        <w:rPr>
          <w:rFonts w:ascii="Times New Roman" w:hAnsi="Times New Roman"/>
          <w:b/>
          <w:sz w:val="28"/>
          <w:szCs w:val="28"/>
          <w:lang w:val="ro-RO"/>
        </w:rPr>
        <w:t xml:space="preserve">pentru </w:t>
      </w:r>
      <w:proofErr w:type="spellStart"/>
      <w:r w:rsidRPr="00D215AA">
        <w:rPr>
          <w:rFonts w:ascii="Times New Roman" w:hAnsi="Times New Roman"/>
          <w:b/>
          <w:sz w:val="28"/>
          <w:szCs w:val="28"/>
          <w:lang w:val="ro-RO"/>
        </w:rPr>
        <w:t>studenţii</w:t>
      </w:r>
      <w:proofErr w:type="spellEnd"/>
      <w:r w:rsidRPr="00D215A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D215AA">
        <w:rPr>
          <w:rFonts w:ascii="Times New Roman" w:hAnsi="Times New Roman"/>
          <w:b/>
          <w:sz w:val="28"/>
          <w:szCs w:val="28"/>
          <w:lang w:val="ro-RO"/>
        </w:rPr>
        <w:t>alolingvi</w:t>
      </w:r>
      <w:proofErr w:type="spellEnd"/>
      <w:r w:rsidRPr="00D215AA">
        <w:rPr>
          <w:rFonts w:ascii="Times New Roman" w:hAnsi="Times New Roman"/>
          <w:b/>
          <w:sz w:val="28"/>
          <w:szCs w:val="28"/>
          <w:lang w:val="ro-RO"/>
        </w:rPr>
        <w:t xml:space="preserve">, anul  II, </w:t>
      </w:r>
    </w:p>
    <w:p w:rsidR="00591107" w:rsidRPr="00D215AA" w:rsidRDefault="00591107" w:rsidP="0059110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15AA">
        <w:rPr>
          <w:rFonts w:ascii="Times New Roman" w:hAnsi="Times New Roman"/>
          <w:b/>
          <w:sz w:val="28"/>
          <w:szCs w:val="28"/>
          <w:lang w:val="ro-RO"/>
        </w:rPr>
        <w:t>Facultatea de Stomatologie</w:t>
      </w:r>
    </w:p>
    <w:p w:rsidR="00591107" w:rsidRPr="00D215AA" w:rsidRDefault="00591107" w:rsidP="0059110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D215AA">
        <w:rPr>
          <w:rFonts w:ascii="Times New Roman" w:hAnsi="Times New Roman"/>
          <w:b/>
          <w:sz w:val="28"/>
          <w:szCs w:val="28"/>
          <w:lang w:val="ro-RO"/>
        </w:rPr>
        <w:t>a.u</w:t>
      </w:r>
      <w:proofErr w:type="spellEnd"/>
      <w:r w:rsidRPr="00D215AA">
        <w:rPr>
          <w:rFonts w:ascii="Times New Roman" w:hAnsi="Times New Roman"/>
          <w:b/>
          <w:sz w:val="28"/>
          <w:szCs w:val="28"/>
          <w:lang w:val="ro-RO"/>
        </w:rPr>
        <w:t>. 2020-2021</w:t>
      </w:r>
    </w:p>
    <w:p w:rsidR="00591107" w:rsidRPr="00D215AA" w:rsidRDefault="00591107" w:rsidP="00591107">
      <w:pPr>
        <w:pStyle w:val="a4"/>
        <w:shd w:val="clear" w:color="auto" w:fill="auto"/>
        <w:spacing w:after="185" w:line="276" w:lineRule="auto"/>
        <w:ind w:left="40" w:right="280" w:firstLine="0"/>
        <w:rPr>
          <w:rStyle w:val="a3"/>
          <w:rFonts w:ascii="Times New Roman" w:hAnsi="Times New Roman"/>
          <w:lang w:val="ro-RO" w:eastAsia="ro-RO"/>
        </w:rPr>
      </w:pPr>
      <w:r w:rsidRPr="00D215AA">
        <w:rPr>
          <w:rStyle w:val="a3"/>
          <w:rFonts w:ascii="Times New Roman" w:hAnsi="Times New Roman"/>
          <w:b/>
          <w:lang w:val="ro-RO" w:eastAsia="ro-RO"/>
        </w:rPr>
        <w:t>Manuale de bază</w:t>
      </w:r>
      <w:r w:rsidRPr="00D215AA">
        <w:rPr>
          <w:rStyle w:val="a3"/>
          <w:rFonts w:ascii="Times New Roman" w:hAnsi="Times New Roman"/>
          <w:lang w:val="ro-RO" w:eastAsia="ro-RO"/>
        </w:rPr>
        <w:t>:</w:t>
      </w:r>
    </w:p>
    <w:p w:rsidR="00591107" w:rsidRPr="00D215AA" w:rsidRDefault="00591107" w:rsidP="0059110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D215AA">
        <w:t xml:space="preserve">Chiriac A., </w:t>
      </w:r>
      <w:proofErr w:type="spellStart"/>
      <w:r w:rsidRPr="00D215AA">
        <w:t>Trebeș</w:t>
      </w:r>
      <w:proofErr w:type="spellEnd"/>
      <w:r w:rsidRPr="00D215AA">
        <w:t xml:space="preserve"> T., Busuioc A., </w:t>
      </w:r>
      <w:proofErr w:type="spellStart"/>
      <w:r w:rsidRPr="00D215AA">
        <w:t>Vîntu</w:t>
      </w:r>
      <w:proofErr w:type="spellEnd"/>
      <w:r w:rsidRPr="00D215AA">
        <w:t xml:space="preserve"> V., Limba Română. Limbaj Stomatologic (manual cu suport video). Chișinău, Print-Caro, 2017. </w:t>
      </w:r>
    </w:p>
    <w:p w:rsidR="00591107" w:rsidRPr="00D215AA" w:rsidRDefault="00591107" w:rsidP="00591107">
      <w:pPr>
        <w:pStyle w:val="a4"/>
        <w:numPr>
          <w:ilvl w:val="0"/>
          <w:numId w:val="11"/>
        </w:numPr>
        <w:shd w:val="clear" w:color="auto" w:fill="auto"/>
        <w:spacing w:line="276" w:lineRule="auto"/>
        <w:ind w:right="280"/>
        <w:rPr>
          <w:rStyle w:val="a3"/>
          <w:rFonts w:ascii="Times New Roman" w:hAnsi="Times New Roman"/>
          <w:sz w:val="24"/>
          <w:szCs w:val="24"/>
          <w:lang w:val="ro-RO" w:eastAsia="ro-RO"/>
        </w:rPr>
      </w:pPr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 xml:space="preserve">A. </w:t>
      </w:r>
      <w:proofErr w:type="spellStart"/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>Eni</w:t>
      </w:r>
      <w:proofErr w:type="spellEnd"/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 xml:space="preserve">, Ghid stomatologic. Recomandări </w:t>
      </w:r>
      <w:proofErr w:type="spellStart"/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>clinico</w:t>
      </w:r>
      <w:proofErr w:type="spellEnd"/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 xml:space="preserve">-didactice . -  Vector, </w:t>
      </w:r>
      <w:proofErr w:type="spellStart"/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>Chişinău</w:t>
      </w:r>
      <w:proofErr w:type="spellEnd"/>
      <w:r w:rsidRPr="00D215AA">
        <w:rPr>
          <w:rStyle w:val="a3"/>
          <w:rFonts w:ascii="Times New Roman" w:hAnsi="Times New Roman"/>
          <w:sz w:val="24"/>
          <w:szCs w:val="24"/>
          <w:lang w:val="ro-RO" w:eastAsia="ro-RO"/>
        </w:rPr>
        <w:t>, 2010.</w:t>
      </w:r>
    </w:p>
    <w:p w:rsidR="00591107" w:rsidRPr="00D215AA" w:rsidRDefault="00591107" w:rsidP="00591107">
      <w:pPr>
        <w:pStyle w:val="a4"/>
        <w:shd w:val="clear" w:color="auto" w:fill="auto"/>
        <w:spacing w:line="276" w:lineRule="auto"/>
        <w:ind w:left="40" w:right="280" w:firstLine="0"/>
        <w:rPr>
          <w:rStyle w:val="a3"/>
          <w:rFonts w:ascii="Times New Roman" w:hAnsi="Times New Roman"/>
          <w:sz w:val="24"/>
          <w:szCs w:val="24"/>
          <w:lang w:val="ro-RO" w:eastAsia="ro-RO"/>
        </w:rPr>
      </w:pPr>
    </w:p>
    <w:p w:rsidR="00591107" w:rsidRPr="00D215AA" w:rsidRDefault="00591107" w:rsidP="00591107">
      <w:pPr>
        <w:pStyle w:val="a4"/>
        <w:shd w:val="clear" w:color="auto" w:fill="auto"/>
        <w:spacing w:line="276" w:lineRule="auto"/>
        <w:ind w:left="40" w:right="280" w:firstLine="0"/>
        <w:rPr>
          <w:rStyle w:val="a3"/>
          <w:rFonts w:ascii="Times New Roman" w:hAnsi="Times New Roman"/>
          <w:sz w:val="24"/>
          <w:szCs w:val="24"/>
          <w:lang w:val="ro-RO" w:eastAsia="ro-RO"/>
        </w:rPr>
      </w:pPr>
    </w:p>
    <w:p w:rsidR="00591107" w:rsidRPr="00D215AA" w:rsidRDefault="00591107" w:rsidP="00591107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D215AA">
        <w:rPr>
          <w:rFonts w:ascii="Times New Roman" w:hAnsi="Times New Roman"/>
          <w:b/>
          <w:sz w:val="24"/>
          <w:szCs w:val="24"/>
          <w:lang w:val="ro-RO"/>
        </w:rPr>
        <w:t>TEXTE: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Din istoria stomatologiei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Organizarea generală a corpului </w:t>
      </w:r>
      <w:r w:rsidRPr="00D215AA">
        <w:rPr>
          <w:rFonts w:ascii="Times New Roman" w:hAnsi="Times New Roman"/>
          <w:sz w:val="24"/>
          <w:szCs w:val="24"/>
          <w:lang w:val="ro-RO"/>
        </w:rPr>
        <w:t>uman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Sistemul imunitar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Sistemul nervos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Sistemul cardiovascular 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Sistemul digestiv</w:t>
      </w:r>
    </w:p>
    <w:p w:rsidR="00591107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Sistemul osos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Aparatul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dento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-maxilar - ansamblu de țesuturi și organe   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Structura dentară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Igiena cavității bucale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Cabinetul stomatologic modern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Instrumente și utilaje folosite în stomatologie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Diagnosticul</w:t>
      </w:r>
      <w:r w:rsidRPr="00D215AA">
        <w:rPr>
          <w:rFonts w:ascii="Times New Roman" w:hAnsi="Times New Roman"/>
          <w:sz w:val="24"/>
          <w:szCs w:val="24"/>
          <w:lang w:val="ro-RO"/>
        </w:rPr>
        <w:t xml:space="preserve"> în stomatologie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Clasificarea celor mai frecvente afecțiuni stomatologice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Obturația dentară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Maladii ale gingiei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Anestezia în medicina dentară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Extracția dentară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Implantul dentar</w:t>
      </w:r>
    </w:p>
    <w:p w:rsidR="00591107" w:rsidRPr="00D215AA" w:rsidRDefault="00591107" w:rsidP="0059110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Infecții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oro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>-maxilo-faciale</w:t>
      </w:r>
    </w:p>
    <w:p w:rsidR="00591107" w:rsidRPr="00D215AA" w:rsidRDefault="00591107" w:rsidP="00591107">
      <w:pPr>
        <w:pStyle w:val="a5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91107" w:rsidRPr="00D215AA" w:rsidRDefault="00591107" w:rsidP="00591107">
      <w:pPr>
        <w:rPr>
          <w:rFonts w:ascii="Times New Roman" w:hAnsi="Times New Roman"/>
          <w:b/>
          <w:sz w:val="24"/>
          <w:szCs w:val="24"/>
          <w:lang w:val="ro-RO"/>
        </w:rPr>
      </w:pPr>
      <w:r w:rsidRPr="00D215AA">
        <w:rPr>
          <w:rFonts w:ascii="Times New Roman" w:hAnsi="Times New Roman"/>
          <w:b/>
          <w:sz w:val="24"/>
          <w:szCs w:val="24"/>
          <w:lang w:val="ro-RO"/>
        </w:rPr>
        <w:t>SUBIECTE GRAMATICALE: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SUBSTANTIVUL. CATEGORII GRAMATICALE</w:t>
      </w:r>
    </w:p>
    <w:p w:rsidR="00591107" w:rsidRPr="00D215AA" w:rsidRDefault="00591107" w:rsidP="0059110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Genurile substantivelor: masculin, feminin, neutru;</w:t>
      </w:r>
    </w:p>
    <w:p w:rsidR="00591107" w:rsidRPr="00D215AA" w:rsidRDefault="00591107" w:rsidP="0059110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Numărul substantivelor: singular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plural;</w:t>
      </w:r>
    </w:p>
    <w:p w:rsidR="00591107" w:rsidRPr="00D215AA" w:rsidRDefault="00591107" w:rsidP="0059110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Substantivul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articolul. Articolul substantival </w:t>
      </w:r>
      <w:r>
        <w:rPr>
          <w:rFonts w:ascii="Times New Roman" w:hAnsi="Times New Roman"/>
          <w:sz w:val="24"/>
          <w:szCs w:val="24"/>
          <w:lang w:val="ro-RO"/>
        </w:rPr>
        <w:t xml:space="preserve">definit </w:t>
      </w:r>
      <w:r w:rsidRPr="00D215AA">
        <w:rPr>
          <w:rFonts w:ascii="Times New Roman" w:hAnsi="Times New Roman"/>
          <w:sz w:val="24"/>
          <w:szCs w:val="24"/>
          <w:lang w:val="ro-RO"/>
        </w:rPr>
        <w:t xml:space="preserve">și </w:t>
      </w:r>
      <w:r>
        <w:rPr>
          <w:rFonts w:ascii="Times New Roman" w:hAnsi="Times New Roman"/>
          <w:sz w:val="24"/>
          <w:szCs w:val="24"/>
          <w:lang w:val="ro-RO"/>
        </w:rPr>
        <w:t>nedefinit</w:t>
      </w:r>
      <w:r w:rsidRPr="00D215AA">
        <w:rPr>
          <w:rFonts w:ascii="Times New Roman" w:hAnsi="Times New Roman"/>
          <w:sz w:val="24"/>
          <w:szCs w:val="24"/>
          <w:lang w:val="ro-RO"/>
        </w:rPr>
        <w:t>; Articolul demonstrativ; Articolul posesiv;</w:t>
      </w:r>
    </w:p>
    <w:p w:rsidR="00591107" w:rsidRDefault="00591107" w:rsidP="0059110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Cazurile substantivului: nomi</w:t>
      </w:r>
      <w:r>
        <w:rPr>
          <w:rFonts w:ascii="Times New Roman" w:hAnsi="Times New Roman"/>
          <w:sz w:val="24"/>
          <w:szCs w:val="24"/>
          <w:lang w:val="ro-RO"/>
        </w:rPr>
        <w:t>nativ, genitiv, dativ, acuzativ.</w:t>
      </w:r>
    </w:p>
    <w:p w:rsidR="00591107" w:rsidRPr="00D215AA" w:rsidRDefault="00591107" w:rsidP="00591107">
      <w:pPr>
        <w:pStyle w:val="a5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lastRenderedPageBreak/>
        <w:t>ADJECTIVUL. CATEGORII GRAMATICALE</w:t>
      </w:r>
    </w:p>
    <w:p w:rsidR="00591107" w:rsidRPr="00591107" w:rsidRDefault="00591107" w:rsidP="009370B2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591107">
        <w:rPr>
          <w:rFonts w:ascii="Times New Roman" w:hAnsi="Times New Roman"/>
          <w:sz w:val="24"/>
          <w:szCs w:val="24"/>
          <w:lang w:val="ro-RO"/>
        </w:rPr>
        <w:t>Adjective variabile</w:t>
      </w:r>
      <w:r w:rsidRPr="00591107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591107">
        <w:rPr>
          <w:rFonts w:ascii="Times New Roman" w:hAnsi="Times New Roman"/>
          <w:sz w:val="24"/>
          <w:szCs w:val="24"/>
          <w:lang w:val="ro-RO"/>
        </w:rPr>
        <w:t>invariabile;</w:t>
      </w:r>
    </w:p>
    <w:p w:rsidR="00591107" w:rsidRPr="00D215AA" w:rsidRDefault="00591107" w:rsidP="0059110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Declinarea îmbinărilor substantiv+ adjectiv;</w:t>
      </w:r>
    </w:p>
    <w:p w:rsidR="00591107" w:rsidRPr="00D215AA" w:rsidRDefault="00591107" w:rsidP="0059110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Gradele de </w:t>
      </w:r>
      <w:r w:rsidRPr="00D215AA">
        <w:rPr>
          <w:rFonts w:ascii="Times New Roman" w:hAnsi="Times New Roman"/>
          <w:sz w:val="24"/>
          <w:szCs w:val="24"/>
          <w:lang w:val="ro-RO"/>
        </w:rPr>
        <w:t>comparație</w:t>
      </w:r>
      <w:r w:rsidRPr="00D215AA">
        <w:rPr>
          <w:rFonts w:ascii="Times New Roman" w:hAnsi="Times New Roman"/>
          <w:sz w:val="24"/>
          <w:szCs w:val="24"/>
          <w:lang w:val="ro-RO"/>
        </w:rPr>
        <w:t xml:space="preserve"> ale adjectivelor (pozitiv, comparativ, superlativ);</w:t>
      </w:r>
    </w:p>
    <w:p w:rsidR="00591107" w:rsidRPr="00D215AA" w:rsidRDefault="00591107" w:rsidP="00591107">
      <w:pPr>
        <w:pStyle w:val="a5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PRONUMELE. CATEGORII GRAMATICALE</w:t>
      </w:r>
    </w:p>
    <w:p w:rsidR="00591107" w:rsidRPr="00D215AA" w:rsidRDefault="00591107" w:rsidP="0059110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Pronumele personale (formele accentuate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neaccentuate în cazurile Acuzativ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Dativ);</w:t>
      </w:r>
    </w:p>
    <w:p w:rsidR="00591107" w:rsidRPr="00D215AA" w:rsidRDefault="00591107" w:rsidP="0059110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Pronumele personal de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politeţe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>;</w:t>
      </w:r>
    </w:p>
    <w:p w:rsidR="00591107" w:rsidRPr="00D215AA" w:rsidRDefault="00591107" w:rsidP="0059110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Pronumele posesiv;</w:t>
      </w:r>
    </w:p>
    <w:p w:rsidR="00591107" w:rsidRPr="00D215AA" w:rsidRDefault="00591107" w:rsidP="0059110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Pronumele nehotărât;</w:t>
      </w:r>
    </w:p>
    <w:p w:rsidR="00591107" w:rsidRPr="00D215AA" w:rsidRDefault="00591107" w:rsidP="0059110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Pronumele relativ-interogativ;</w:t>
      </w:r>
    </w:p>
    <w:p w:rsidR="00591107" w:rsidRPr="00D215AA" w:rsidRDefault="00591107" w:rsidP="0059110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Pronumele demonstrativ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D215AA">
        <w:rPr>
          <w:rFonts w:ascii="Times New Roman" w:hAnsi="Times New Roman"/>
          <w:sz w:val="24"/>
          <w:szCs w:val="24"/>
          <w:lang w:val="ro-RO"/>
        </w:rPr>
        <w:t xml:space="preserve"> (de identitate, de apropiere, de depărtare);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VERBUL. CATEGORII GRAMATICALE. CELE 4 CONJUGĂRI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Modurile nepersonale (infinitiv, participiu, gerunziu, supin),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Modurile personale (indicativ, conjunctiv,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condiţional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>-optativ);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Modul indicativ (timpul prezent, timpul trecut: aspectele perfect compus și imperfect, timpul viitor);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Modul conjunctiv (timpul prezent, timpul perfect);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Modul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condiţional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>-optativ (timpul prezent, timpul perfect);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Diatezele verbului (activă, pasivă, reflexivă);</w:t>
      </w:r>
    </w:p>
    <w:p w:rsidR="00591107" w:rsidRPr="00D215AA" w:rsidRDefault="00591107" w:rsidP="00591107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Conjugarea verbelor pronominale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a verbelor reflexive (a se trezi, a se gândi);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ADVERBUL. TIPURILE DE ADVERBE</w:t>
      </w:r>
    </w:p>
    <w:p w:rsidR="00591107" w:rsidRPr="00D215AA" w:rsidRDefault="00591107" w:rsidP="0059110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Adverbe de timp, de loc, de mod;</w:t>
      </w:r>
    </w:p>
    <w:p w:rsidR="00591107" w:rsidRPr="00D215AA" w:rsidRDefault="00591107" w:rsidP="0059110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Gradele de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comparaţie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ale adverbelor.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PREPOZIŢIA ŞI LOCUŢIUNILE PREPOZIŢIONALE</w:t>
      </w:r>
    </w:p>
    <w:p w:rsidR="00591107" w:rsidRPr="00D215AA" w:rsidRDefault="00591107" w:rsidP="00591107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Locuţiuni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prepoziţionale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în cazurile Genitiv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Dativ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CONJUNCŢIA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INTERJECȚIA</w:t>
      </w:r>
    </w:p>
    <w:p w:rsidR="00591107" w:rsidRPr="00D215AA" w:rsidRDefault="00591107" w:rsidP="0059110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ELEMENTE DE  SINTAXĂ</w:t>
      </w:r>
    </w:p>
    <w:p w:rsidR="00591107" w:rsidRPr="00D215AA" w:rsidRDefault="00591107" w:rsidP="00591107">
      <w:pPr>
        <w:pStyle w:val="a5"/>
        <w:numPr>
          <w:ilvl w:val="1"/>
          <w:numId w:val="3"/>
        </w:numPr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>Exprimarea comparației;</w:t>
      </w:r>
    </w:p>
    <w:p w:rsidR="00591107" w:rsidRPr="00D215AA" w:rsidRDefault="00591107" w:rsidP="00591107">
      <w:pPr>
        <w:pStyle w:val="a5"/>
        <w:numPr>
          <w:ilvl w:val="1"/>
          <w:numId w:val="3"/>
        </w:numPr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 xml:space="preserve">Exprimarea timpului: anterioritatea, </w:t>
      </w: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>simultaneitatea</w:t>
      </w: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>, posterioritatea;</w:t>
      </w:r>
    </w:p>
    <w:p w:rsidR="00591107" w:rsidRPr="00D215AA" w:rsidRDefault="00591107" w:rsidP="00591107">
      <w:pPr>
        <w:pStyle w:val="a5"/>
        <w:numPr>
          <w:ilvl w:val="1"/>
          <w:numId w:val="3"/>
        </w:numPr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>Exprimarea condiției;</w:t>
      </w:r>
    </w:p>
    <w:p w:rsidR="00591107" w:rsidRPr="00D215AA" w:rsidRDefault="00591107" w:rsidP="00591107">
      <w:pPr>
        <w:pStyle w:val="a5"/>
        <w:numPr>
          <w:ilvl w:val="1"/>
          <w:numId w:val="3"/>
        </w:numPr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>Exprimarea modului;</w:t>
      </w:r>
    </w:p>
    <w:p w:rsidR="00591107" w:rsidRPr="00D215AA" w:rsidRDefault="00591107" w:rsidP="00591107">
      <w:pPr>
        <w:pStyle w:val="a5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 w:eastAsia="ro-RO"/>
        </w:rPr>
      </w:pPr>
      <w:r w:rsidRPr="00D215AA">
        <w:rPr>
          <w:rStyle w:val="a6"/>
          <w:rFonts w:ascii="Times New Roman" w:hAnsi="Times New Roman"/>
          <w:color w:val="000000"/>
          <w:sz w:val="24"/>
          <w:szCs w:val="24"/>
          <w:lang w:val="ro-RO" w:eastAsia="ro-RO"/>
        </w:rPr>
        <w:t>3. Exprimarea scopului și a cauzei, a certitudinii și a incertitudinii.</w:t>
      </w:r>
    </w:p>
    <w:p w:rsidR="00591107" w:rsidRPr="00D215AA" w:rsidRDefault="00591107" w:rsidP="00591107">
      <w:pPr>
        <w:rPr>
          <w:rFonts w:ascii="Times New Roman" w:hAnsi="Times New Roman"/>
          <w:b/>
          <w:sz w:val="24"/>
          <w:szCs w:val="24"/>
          <w:lang w:val="ro-RO"/>
        </w:rPr>
      </w:pPr>
      <w:r w:rsidRPr="00D215AA">
        <w:rPr>
          <w:rFonts w:ascii="Times New Roman" w:hAnsi="Times New Roman"/>
          <w:b/>
          <w:sz w:val="24"/>
          <w:szCs w:val="24"/>
          <w:lang w:val="ro-RO"/>
        </w:rPr>
        <w:t>CONVERSAȚII SITUATIVE: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Stomatologia. Codul deontologic al stomatologului</w:t>
      </w:r>
    </w:p>
    <w:p w:rsidR="00591107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La stomatolog</w:t>
      </w:r>
    </w:p>
    <w:p w:rsidR="00591107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/>
          <w:sz w:val="24"/>
          <w:szCs w:val="28"/>
          <w:lang w:val="ro-RO"/>
        </w:rPr>
        <w:t>ortodont</w:t>
      </w:r>
      <w:proofErr w:type="spellEnd"/>
    </w:p>
    <w:p w:rsidR="00591107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/>
          <w:sz w:val="24"/>
          <w:szCs w:val="28"/>
          <w:lang w:val="ro-RO"/>
        </w:rPr>
        <w:t>pedodont</w:t>
      </w:r>
      <w:proofErr w:type="spellEnd"/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 xml:space="preserve">La chirurg </w:t>
      </w:r>
      <w:proofErr w:type="spellStart"/>
      <w:r>
        <w:rPr>
          <w:rFonts w:ascii="Times New Roman" w:hAnsi="Times New Roman"/>
          <w:sz w:val="24"/>
          <w:szCs w:val="28"/>
          <w:lang w:val="ro-RO"/>
        </w:rPr>
        <w:t>oro</w:t>
      </w:r>
      <w:proofErr w:type="spellEnd"/>
      <w:r>
        <w:rPr>
          <w:rFonts w:ascii="Times New Roman" w:hAnsi="Times New Roman"/>
          <w:sz w:val="24"/>
          <w:szCs w:val="28"/>
          <w:lang w:val="ro-RO"/>
        </w:rPr>
        <w:t xml:space="preserve"> – </w:t>
      </w:r>
      <w:proofErr w:type="spellStart"/>
      <w:r w:rsidRPr="00591107">
        <w:rPr>
          <w:rFonts w:ascii="Times New Roman" w:hAnsi="Times New Roman"/>
          <w:sz w:val="24"/>
          <w:szCs w:val="28"/>
          <w:lang w:val="ro-RO"/>
        </w:rPr>
        <w:t>maxilo</w:t>
      </w:r>
      <w:proofErr w:type="spellEnd"/>
      <w:r>
        <w:rPr>
          <w:rFonts w:ascii="Times New Roman" w:hAnsi="Times New Roman"/>
          <w:sz w:val="24"/>
          <w:szCs w:val="28"/>
          <w:lang w:val="ro-RO"/>
        </w:rPr>
        <w:t xml:space="preserve">  </w:t>
      </w:r>
      <w:r>
        <w:rPr>
          <w:rFonts w:ascii="Times New Roman" w:hAnsi="Times New Roman"/>
          <w:sz w:val="24"/>
          <w:szCs w:val="28"/>
          <w:lang w:val="ro-RO"/>
        </w:rPr>
        <w:t>–</w:t>
      </w:r>
      <w:r w:rsidRPr="00591107">
        <w:rPr>
          <w:rFonts w:ascii="Times New Roman" w:hAnsi="Times New Roman"/>
          <w:sz w:val="24"/>
          <w:szCs w:val="28"/>
          <w:lang w:val="ro-RO"/>
        </w:rPr>
        <w:t xml:space="preserve"> facial</w:t>
      </w:r>
      <w:r>
        <w:rPr>
          <w:rFonts w:ascii="Times New Roman" w:hAnsi="Times New Roman"/>
          <w:sz w:val="24"/>
          <w:szCs w:val="28"/>
          <w:lang w:val="ro-RO"/>
        </w:rPr>
        <w:t xml:space="preserve"> 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 xml:space="preserve">La </w:t>
      </w:r>
      <w:proofErr w:type="spellStart"/>
      <w:r w:rsidRPr="00D215AA">
        <w:rPr>
          <w:rFonts w:ascii="Times New Roman" w:hAnsi="Times New Roman"/>
          <w:sz w:val="24"/>
          <w:szCs w:val="28"/>
          <w:lang w:val="ro-RO"/>
        </w:rPr>
        <w:t>gastrolog</w:t>
      </w:r>
      <w:proofErr w:type="spellEnd"/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La hematolog</w:t>
      </w:r>
      <w:bookmarkStart w:id="0" w:name="_GoBack"/>
      <w:bookmarkEnd w:id="0"/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La cardiolog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lastRenderedPageBreak/>
        <w:t>La neurolog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 xml:space="preserve">La </w:t>
      </w:r>
      <w:proofErr w:type="spellStart"/>
      <w:r w:rsidRPr="00D215AA">
        <w:rPr>
          <w:rFonts w:ascii="Times New Roman" w:hAnsi="Times New Roman"/>
          <w:sz w:val="24"/>
          <w:szCs w:val="28"/>
          <w:lang w:val="ro-RO"/>
        </w:rPr>
        <w:t>imunolog</w:t>
      </w:r>
      <w:proofErr w:type="spellEnd"/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Cabinetul stomatologic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 xml:space="preserve">Igiena </w:t>
      </w:r>
      <w:r w:rsidRPr="00D215AA">
        <w:rPr>
          <w:rFonts w:ascii="Times New Roman" w:hAnsi="Times New Roman"/>
          <w:sz w:val="24"/>
          <w:szCs w:val="28"/>
          <w:lang w:val="ro-RO"/>
        </w:rPr>
        <w:t>cavității</w:t>
      </w:r>
      <w:r w:rsidRPr="00D215AA">
        <w:rPr>
          <w:rFonts w:ascii="Times New Roman" w:hAnsi="Times New Roman"/>
          <w:sz w:val="24"/>
          <w:szCs w:val="28"/>
          <w:lang w:val="ro-RO"/>
        </w:rPr>
        <w:t xml:space="preserve"> bucale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Problemele apariției primilor dinți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Sensibilitatea dinților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Factori ce influențează rezistența plombelor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Candidații ideali pentru implantul dentar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Riscurile extracției dentare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Reacții adverse și supradozaj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 xml:space="preserve">Metode de prevenire a infecțiilor </w:t>
      </w:r>
      <w:proofErr w:type="spellStart"/>
      <w:r w:rsidRPr="00D215AA">
        <w:rPr>
          <w:rFonts w:ascii="Times New Roman" w:hAnsi="Times New Roman"/>
          <w:sz w:val="24"/>
          <w:szCs w:val="28"/>
          <w:lang w:val="ro-RO"/>
        </w:rPr>
        <w:t>oro</w:t>
      </w:r>
      <w:proofErr w:type="spellEnd"/>
      <w:r w:rsidRPr="00D215AA">
        <w:rPr>
          <w:rFonts w:ascii="Times New Roman" w:hAnsi="Times New Roman"/>
          <w:sz w:val="24"/>
          <w:szCs w:val="28"/>
          <w:lang w:val="ro-RO"/>
        </w:rPr>
        <w:t>-maxilo-faciale</w:t>
      </w:r>
    </w:p>
    <w:p w:rsidR="00591107" w:rsidRPr="00D215AA" w:rsidRDefault="00591107" w:rsidP="00591107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8"/>
          <w:lang w:val="ro-RO"/>
        </w:rPr>
      </w:pPr>
      <w:r w:rsidRPr="00D215AA">
        <w:rPr>
          <w:rFonts w:ascii="Times New Roman" w:hAnsi="Times New Roman"/>
          <w:sz w:val="24"/>
          <w:szCs w:val="28"/>
          <w:lang w:val="ro-RO"/>
        </w:rPr>
        <w:t>Metode alternative de tratament în stomatologie</w:t>
      </w:r>
    </w:p>
    <w:p w:rsidR="00591107" w:rsidRPr="00D215AA" w:rsidRDefault="00591107" w:rsidP="00591107">
      <w:pPr>
        <w:spacing w:after="0"/>
        <w:rPr>
          <w:rFonts w:ascii="Times New Roman" w:hAnsi="Times New Roman"/>
          <w:lang w:val="ro-RO"/>
        </w:rPr>
      </w:pPr>
    </w:p>
    <w:p w:rsidR="00591107" w:rsidRPr="00D215AA" w:rsidRDefault="00591107" w:rsidP="00591107">
      <w:pPr>
        <w:spacing w:after="0"/>
        <w:rPr>
          <w:rFonts w:ascii="Times New Roman" w:hAnsi="Times New Roman"/>
          <w:lang w:val="ro-RO"/>
        </w:rPr>
      </w:pPr>
    </w:p>
    <w:p w:rsidR="00591107" w:rsidRPr="00D215AA" w:rsidRDefault="00591107" w:rsidP="00591107">
      <w:pPr>
        <w:spacing w:after="0"/>
        <w:rPr>
          <w:rFonts w:ascii="Times New Roman" w:hAnsi="Times New Roman"/>
          <w:lang w:val="ro-RO"/>
        </w:rPr>
      </w:pPr>
    </w:p>
    <w:p w:rsidR="00591107" w:rsidRPr="00D215AA" w:rsidRDefault="00591107" w:rsidP="00591107">
      <w:pPr>
        <w:spacing w:after="0"/>
        <w:rPr>
          <w:rFonts w:ascii="Times New Roman" w:hAnsi="Times New Roman"/>
          <w:lang w:val="ro-RO"/>
        </w:rPr>
      </w:pPr>
    </w:p>
    <w:p w:rsidR="00591107" w:rsidRPr="00D215AA" w:rsidRDefault="00591107" w:rsidP="0059110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Şeful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Catedrei de limba română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terminologie medicală,</w:t>
      </w:r>
    </w:p>
    <w:p w:rsidR="00591107" w:rsidRPr="00D215AA" w:rsidRDefault="00591107" w:rsidP="0059110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>Argentina Chiriac, dr., conf. univ.</w:t>
      </w:r>
    </w:p>
    <w:p w:rsidR="00591107" w:rsidRPr="00D215AA" w:rsidRDefault="00591107" w:rsidP="0059110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591107" w:rsidRPr="00D215AA" w:rsidRDefault="00591107" w:rsidP="0059110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studii, Catedra de limba română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 xml:space="preserve"> terminologie medicală,</w:t>
      </w:r>
    </w:p>
    <w:p w:rsidR="00591107" w:rsidRPr="00D215AA" w:rsidRDefault="00591107" w:rsidP="0059110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D215AA">
        <w:rPr>
          <w:rFonts w:ascii="Times New Roman" w:hAnsi="Times New Roman"/>
          <w:sz w:val="24"/>
          <w:szCs w:val="24"/>
          <w:lang w:val="ro-RO"/>
        </w:rPr>
        <w:t xml:space="preserve">Tatiana </w:t>
      </w:r>
      <w:proofErr w:type="spellStart"/>
      <w:r w:rsidRPr="00D215AA">
        <w:rPr>
          <w:rFonts w:ascii="Times New Roman" w:hAnsi="Times New Roman"/>
          <w:sz w:val="24"/>
          <w:szCs w:val="24"/>
          <w:lang w:val="ro-RO"/>
        </w:rPr>
        <w:t>Trebeş</w:t>
      </w:r>
      <w:proofErr w:type="spellEnd"/>
      <w:r w:rsidRPr="00D215AA">
        <w:rPr>
          <w:rFonts w:ascii="Times New Roman" w:hAnsi="Times New Roman"/>
          <w:sz w:val="24"/>
          <w:szCs w:val="24"/>
          <w:lang w:val="ro-RO"/>
        </w:rPr>
        <w:t>, dr., lector universitar</w:t>
      </w:r>
    </w:p>
    <w:p w:rsidR="008A69C9" w:rsidRDefault="00591107"/>
    <w:sectPr w:rsidR="008A69C9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C60"/>
    <w:multiLevelType w:val="hybridMultilevel"/>
    <w:tmpl w:val="9822F02C"/>
    <w:lvl w:ilvl="0" w:tplc="0F883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0344D"/>
    <w:multiLevelType w:val="hybridMultilevel"/>
    <w:tmpl w:val="84E247B4"/>
    <w:lvl w:ilvl="0" w:tplc="6DA0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B1D"/>
    <w:multiLevelType w:val="hybridMultilevel"/>
    <w:tmpl w:val="CDC0FAF8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1BBD"/>
    <w:multiLevelType w:val="hybridMultilevel"/>
    <w:tmpl w:val="CE90EB04"/>
    <w:lvl w:ilvl="0" w:tplc="E4DC4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12F07"/>
    <w:multiLevelType w:val="hybridMultilevel"/>
    <w:tmpl w:val="10641630"/>
    <w:lvl w:ilvl="0" w:tplc="E9B6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7089C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2A91"/>
    <w:multiLevelType w:val="hybridMultilevel"/>
    <w:tmpl w:val="8B08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3B2"/>
    <w:multiLevelType w:val="hybridMultilevel"/>
    <w:tmpl w:val="685E7994"/>
    <w:lvl w:ilvl="0" w:tplc="997E0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1D0C"/>
    <w:multiLevelType w:val="hybridMultilevel"/>
    <w:tmpl w:val="8F44C8C8"/>
    <w:lvl w:ilvl="0" w:tplc="5FEEB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8B5C6E"/>
    <w:multiLevelType w:val="hybridMultilevel"/>
    <w:tmpl w:val="86805E5E"/>
    <w:lvl w:ilvl="0" w:tplc="72129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2B3ACA"/>
    <w:multiLevelType w:val="hybridMultilevel"/>
    <w:tmpl w:val="375E7C42"/>
    <w:lvl w:ilvl="0" w:tplc="E5AA2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95F5E"/>
    <w:multiLevelType w:val="hybridMultilevel"/>
    <w:tmpl w:val="D5C2EA98"/>
    <w:lvl w:ilvl="0" w:tplc="09148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07"/>
    <w:rsid w:val="00591107"/>
    <w:rsid w:val="005E2149"/>
    <w:rsid w:val="005F7845"/>
    <w:rsid w:val="00695257"/>
    <w:rsid w:val="00A8160B"/>
    <w:rsid w:val="00AE56EB"/>
    <w:rsid w:val="00C31C0A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0C2C-D1D0-44CC-93D6-947B58F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0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9110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91107"/>
    <w:pPr>
      <w:widowControl w:val="0"/>
      <w:shd w:val="clear" w:color="auto" w:fill="FFFFFF"/>
      <w:spacing w:after="0" w:line="331" w:lineRule="exact"/>
      <w:ind w:hanging="1700"/>
    </w:pPr>
    <w:rPr>
      <w:rFonts w:asciiTheme="minorHAnsi" w:eastAsiaTheme="minorHAnsi" w:hAnsiTheme="minorHAnsi" w:cstheme="minorBidi"/>
      <w:sz w:val="26"/>
      <w:szCs w:val="26"/>
      <w:lang w:val="ru-MD" w:eastAsia="en-US"/>
    </w:rPr>
  </w:style>
  <w:style w:type="character" w:customStyle="1" w:styleId="1">
    <w:name w:val="Основной текст Знак1"/>
    <w:basedOn w:val="a0"/>
    <w:uiPriority w:val="99"/>
    <w:semiHidden/>
    <w:rsid w:val="00591107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591107"/>
    <w:pPr>
      <w:ind w:left="720"/>
      <w:contextualSpacing/>
    </w:pPr>
  </w:style>
  <w:style w:type="character" w:customStyle="1" w:styleId="a6">
    <w:name w:val="Основной текст_"/>
    <w:link w:val="10"/>
    <w:rsid w:val="0059110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91107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Theme="minorHAnsi" w:eastAsiaTheme="minorHAnsi" w:hAnsiTheme="minorHAnsi" w:cstheme="minorBidi"/>
      <w:sz w:val="26"/>
      <w:szCs w:val="26"/>
      <w:lang w:val="ru-MD" w:eastAsia="en-US"/>
    </w:rPr>
  </w:style>
  <w:style w:type="paragraph" w:styleId="a7">
    <w:name w:val="Normal (Web)"/>
    <w:basedOn w:val="a"/>
    <w:uiPriority w:val="99"/>
    <w:unhideWhenUsed/>
    <w:rsid w:val="0059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2021-05-18T08:30:00Z</dcterms:created>
  <dcterms:modified xsi:type="dcterms:W3CDTF">2021-05-18T08:48:00Z</dcterms:modified>
</cp:coreProperties>
</file>