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CBC3" w14:textId="77777777" w:rsidR="001372D9" w:rsidRDefault="001372D9" w:rsidP="00137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6945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6945"/>
      </w:tblGrid>
      <w:tr w:rsidR="001372D9" w14:paraId="2917185A" w14:textId="77777777" w:rsidTr="0081045D">
        <w:tc>
          <w:tcPr>
            <w:tcW w:w="6945" w:type="dxa"/>
            <w:vAlign w:val="center"/>
          </w:tcPr>
          <w:p w14:paraId="1D06CDEF" w14:textId="77777777" w:rsidR="001372D9" w:rsidRDefault="001372D9" w:rsidP="0081045D">
            <w:pPr>
              <w:spacing w:line="276" w:lineRule="auto"/>
              <w:ind w:left="1199"/>
              <w:jc w:val="center"/>
              <w:rPr>
                <w:sz w:val="26"/>
                <w:szCs w:val="26"/>
              </w:rPr>
            </w:pPr>
          </w:p>
        </w:tc>
      </w:tr>
    </w:tbl>
    <w:p w14:paraId="760DF5F4" w14:textId="77777777" w:rsidR="001372D9" w:rsidRPr="002041BF" w:rsidRDefault="001372D9" w:rsidP="001372D9">
      <w:pPr>
        <w:jc w:val="center"/>
        <w:rPr>
          <w:b/>
          <w:bCs/>
          <w:color w:val="000000"/>
        </w:rPr>
      </w:pPr>
      <w:r w:rsidRPr="002041BF">
        <w:rPr>
          <w:b/>
          <w:bCs/>
        </w:rPr>
        <w:t>ФАКУЛЬТЕТ МЕДИЦИНЫ I</w:t>
      </w:r>
    </w:p>
    <w:p w14:paraId="10A199DD" w14:textId="77777777" w:rsidR="001372D9" w:rsidRPr="002041BF" w:rsidRDefault="001372D9" w:rsidP="001372D9">
      <w:pPr>
        <w:widowControl w:val="0"/>
        <w:ind w:left="426"/>
        <w:jc w:val="center"/>
        <w:rPr>
          <w:b/>
          <w:bCs/>
        </w:rPr>
      </w:pPr>
      <w:r w:rsidRPr="002041BF">
        <w:rPr>
          <w:b/>
          <w:bCs/>
        </w:rPr>
        <w:t>УЧЕБНАЯ ПРОГРАММА ПО ОБУЧЕНИЮ МЕДИЦИНЕ</w:t>
      </w:r>
    </w:p>
    <w:p w14:paraId="22986F74" w14:textId="77777777" w:rsidR="001372D9" w:rsidRDefault="001372D9" w:rsidP="001372D9">
      <w:pPr>
        <w:widowControl w:val="0"/>
        <w:jc w:val="center"/>
        <w:rPr>
          <w:b/>
          <w:bCs/>
        </w:rPr>
      </w:pPr>
      <w:r w:rsidRPr="002041BF">
        <w:rPr>
          <w:b/>
          <w:bCs/>
        </w:rPr>
        <w:t>КАФЕДРА РУМЫНСКОГО ЯЗЫКА И МЕДИЦИНСКОЙ ТЕРМИНОЛОГИИ</w:t>
      </w:r>
    </w:p>
    <w:p w14:paraId="4CF88982" w14:textId="77777777" w:rsidR="001372D9" w:rsidRDefault="001372D9" w:rsidP="001372D9">
      <w:pPr>
        <w:widowControl w:val="0"/>
        <w:jc w:val="center"/>
        <w:rPr>
          <w:b/>
          <w:bCs/>
        </w:rPr>
      </w:pPr>
    </w:p>
    <w:p w14:paraId="75C02E4B" w14:textId="77777777" w:rsidR="001372D9" w:rsidRDefault="001372D9" w:rsidP="001372D9">
      <w:pPr>
        <w:widowControl w:val="0"/>
        <w:jc w:val="center"/>
        <w:rPr>
          <w:b/>
          <w:bCs/>
        </w:rPr>
      </w:pPr>
    </w:p>
    <w:p w14:paraId="68BCECED" w14:textId="77777777" w:rsidR="001372D9" w:rsidRPr="006B7F77" w:rsidRDefault="001372D9" w:rsidP="001372D9">
      <w:pPr>
        <w:jc w:val="both"/>
        <w:rPr>
          <w:highlight w:val="white"/>
        </w:rPr>
      </w:pPr>
    </w:p>
    <w:tbl>
      <w:tblPr>
        <w:tblW w:w="10065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1372D9" w:rsidRPr="006B7F77" w14:paraId="64107593" w14:textId="77777777" w:rsidTr="008104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2DA3FB4" w14:textId="77777777" w:rsidR="001372D9" w:rsidRPr="006B7F77" w:rsidRDefault="001372D9" w:rsidP="0081045D">
            <w:pPr>
              <w:keepNext/>
              <w:spacing w:before="120"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>Утверждено</w:t>
            </w:r>
          </w:p>
          <w:p w14:paraId="79CA9CAD" w14:textId="77777777" w:rsidR="001372D9" w:rsidRPr="006B7F77" w:rsidRDefault="001372D9" w:rsidP="0081045D">
            <w:pPr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 xml:space="preserve">на заседании комиссии по </w:t>
            </w:r>
            <w:r w:rsidRPr="006B7F77">
              <w:rPr>
                <w:sz w:val="26"/>
                <w:szCs w:val="26"/>
              </w:rPr>
              <w:t xml:space="preserve">оценке и обеспечению качества учебных программ </w:t>
            </w:r>
            <w:r w:rsidRPr="006B7F77">
              <w:rPr>
                <w:sz w:val="26"/>
                <w:szCs w:val="26"/>
                <w:highlight w:val="white"/>
              </w:rPr>
              <w:t xml:space="preserve">факультета Медицина I </w:t>
            </w:r>
          </w:p>
          <w:p w14:paraId="6CE99334" w14:textId="77777777" w:rsidR="001372D9" w:rsidRPr="006B7F77" w:rsidRDefault="001372D9" w:rsidP="0081045D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>Протокол №___ от ____________</w:t>
            </w:r>
          </w:p>
          <w:p w14:paraId="57C1238E" w14:textId="77777777" w:rsidR="001372D9" w:rsidRPr="006B7F77" w:rsidRDefault="001372D9" w:rsidP="0081045D">
            <w:pPr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6"/>
                <w:szCs w:val="26"/>
                <w:highlight w:val="white"/>
              </w:rPr>
              <w:t>Председатель__________________________</w:t>
            </w:r>
          </w:p>
          <w:p w14:paraId="277DED8E" w14:textId="77777777" w:rsidR="001372D9" w:rsidRPr="006B7F77" w:rsidRDefault="001372D9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др. мед. наук, доцент,</w:t>
            </w:r>
          </w:p>
          <w:p w14:paraId="250F3ACD" w14:textId="77777777" w:rsidR="001372D9" w:rsidRPr="006B7F77" w:rsidRDefault="001372D9" w:rsidP="0081045D">
            <w:pPr>
              <w:jc w:val="center"/>
              <w:rPr>
                <w:sz w:val="26"/>
                <w:szCs w:val="26"/>
                <w:highlight w:val="white"/>
              </w:rPr>
            </w:pPr>
            <w:proofErr w:type="spellStart"/>
            <w:r>
              <w:rPr>
                <w:sz w:val="26"/>
                <w:szCs w:val="26"/>
                <w:highlight w:val="white"/>
              </w:rPr>
              <w:t>Пэдуре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Андрей </w:t>
            </w:r>
            <w:r w:rsidRPr="006B7F77">
              <w:rPr>
                <w:sz w:val="26"/>
                <w:szCs w:val="26"/>
                <w:highlight w:val="white"/>
              </w:rPr>
              <w:t>______________________</w:t>
            </w:r>
          </w:p>
          <w:p w14:paraId="544F989F" w14:textId="77777777" w:rsidR="001372D9" w:rsidRPr="006B7F77" w:rsidRDefault="001372D9" w:rsidP="0081045D">
            <w:pPr>
              <w:jc w:val="center"/>
              <w:rPr>
                <w:sz w:val="26"/>
                <w:szCs w:val="26"/>
                <w:highlight w:val="white"/>
              </w:rPr>
            </w:pPr>
            <w:r w:rsidRPr="006B7F77">
              <w:rPr>
                <w:sz w:val="22"/>
                <w:szCs w:val="22"/>
                <w:highlight w:val="white"/>
              </w:rPr>
              <w:t>(подпись)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C9EF6EA" w14:textId="77777777" w:rsidR="001372D9" w:rsidRPr="006B7F77" w:rsidRDefault="001372D9" w:rsidP="0081045D">
            <w:pPr>
              <w:keepNext/>
              <w:spacing w:before="120"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Утверждено</w:t>
            </w:r>
          </w:p>
          <w:p w14:paraId="497318BE" w14:textId="77777777" w:rsidR="001372D9" w:rsidRPr="006B7F77" w:rsidRDefault="001372D9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на заседании совета факультета </w:t>
            </w:r>
            <w:r w:rsidRPr="006B7F77">
              <w:rPr>
                <w:sz w:val="26"/>
                <w:szCs w:val="26"/>
                <w:highlight w:val="white"/>
              </w:rPr>
              <w:t>Медицина I</w:t>
            </w:r>
            <w:r w:rsidRPr="006B7F77">
              <w:rPr>
                <w:highlight w:val="white"/>
              </w:rPr>
              <w:t xml:space="preserve"> </w:t>
            </w:r>
          </w:p>
          <w:p w14:paraId="5F891188" w14:textId="77777777" w:rsidR="001372D9" w:rsidRPr="006B7F77" w:rsidRDefault="001372D9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Протокол №___ от _____________</w:t>
            </w:r>
          </w:p>
          <w:p w14:paraId="28726673" w14:textId="77777777" w:rsidR="001372D9" w:rsidRPr="006B7F77" w:rsidRDefault="001372D9" w:rsidP="0081045D">
            <w:pPr>
              <w:spacing w:line="276" w:lineRule="auto"/>
              <w:jc w:val="both"/>
              <w:rPr>
                <w:highlight w:val="white"/>
              </w:rPr>
            </w:pPr>
          </w:p>
          <w:p w14:paraId="47D10DAA" w14:textId="77777777" w:rsidR="001372D9" w:rsidRPr="006B7F77" w:rsidRDefault="001372D9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Декан факультета </w:t>
            </w:r>
            <w:proofErr w:type="spellStart"/>
            <w:r w:rsidRPr="006B7F77">
              <w:rPr>
                <w:highlight w:val="white"/>
              </w:rPr>
              <w:t>Mедицины</w:t>
            </w:r>
            <w:proofErr w:type="spellEnd"/>
            <w:r w:rsidRPr="006B7F77">
              <w:rPr>
                <w:highlight w:val="white"/>
              </w:rPr>
              <w:t xml:space="preserve"> I,</w:t>
            </w:r>
          </w:p>
          <w:p w14:paraId="3A05FBF7" w14:textId="77777777" w:rsidR="001372D9" w:rsidRPr="006B7F77" w:rsidRDefault="001372D9" w:rsidP="0081045D">
            <w:pPr>
              <w:spacing w:line="276" w:lineRule="auto"/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>др. мед. наук, доцент,</w:t>
            </w:r>
          </w:p>
          <w:p w14:paraId="129FF7F8" w14:textId="77777777" w:rsidR="001372D9" w:rsidRPr="006B7F77" w:rsidRDefault="001372D9" w:rsidP="0081045D">
            <w:pPr>
              <w:jc w:val="both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Георге </w:t>
            </w:r>
            <w:proofErr w:type="spellStart"/>
            <w:r w:rsidRPr="006B7F77">
              <w:rPr>
                <w:highlight w:val="white"/>
              </w:rPr>
              <w:t>Плэчинтэ</w:t>
            </w:r>
            <w:proofErr w:type="spellEnd"/>
            <w:r w:rsidRPr="006B7F77">
              <w:rPr>
                <w:highlight w:val="white"/>
              </w:rPr>
              <w:t>_________________</w:t>
            </w:r>
          </w:p>
          <w:p w14:paraId="1DF89247" w14:textId="77777777" w:rsidR="001372D9" w:rsidRPr="006B7F77" w:rsidRDefault="001372D9" w:rsidP="0081045D">
            <w:pPr>
              <w:spacing w:line="276" w:lineRule="auto"/>
              <w:jc w:val="both"/>
              <w:rPr>
                <w:sz w:val="26"/>
                <w:szCs w:val="26"/>
                <w:highlight w:val="white"/>
              </w:rPr>
            </w:pPr>
          </w:p>
        </w:tc>
      </w:tr>
      <w:tr w:rsidR="001372D9" w:rsidRPr="006B7F77" w14:paraId="2B570C70" w14:textId="77777777" w:rsidTr="008104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62B0" w14:textId="77777777" w:rsidR="001372D9" w:rsidRPr="006B7F77" w:rsidRDefault="001372D9" w:rsidP="0081045D">
            <w:pPr>
              <w:keepNext/>
              <w:spacing w:before="120"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>Утверждено</w:t>
            </w:r>
          </w:p>
          <w:p w14:paraId="2685F56C" w14:textId="77777777" w:rsidR="001372D9" w:rsidRPr="006B7F77" w:rsidRDefault="001372D9" w:rsidP="0081045D">
            <w:pPr>
              <w:keepNext/>
              <w:spacing w:before="120" w:line="276" w:lineRule="auto"/>
              <w:jc w:val="center"/>
              <w:rPr>
                <w:b/>
                <w:highlight w:val="white"/>
              </w:rPr>
            </w:pPr>
            <w:r w:rsidRPr="006B7F77">
              <w:rPr>
                <w:b/>
                <w:highlight w:val="white"/>
              </w:rPr>
              <w:t>на заседании Кафедры румынского языка и медицинской терминологии</w:t>
            </w:r>
          </w:p>
          <w:p w14:paraId="7C24F0E5" w14:textId="77777777" w:rsidR="001372D9" w:rsidRPr="006B7F77" w:rsidRDefault="001372D9" w:rsidP="0081045D">
            <w:pPr>
              <w:jc w:val="center"/>
              <w:rPr>
                <w:highlight w:val="white"/>
              </w:rPr>
            </w:pPr>
          </w:p>
          <w:p w14:paraId="303A7807" w14:textId="77777777" w:rsidR="001372D9" w:rsidRPr="006B7F77" w:rsidRDefault="001372D9" w:rsidP="0081045D">
            <w:pPr>
              <w:spacing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>Протокол № 9 от 19.02.2024</w:t>
            </w:r>
          </w:p>
          <w:p w14:paraId="4E1B81AE" w14:textId="77777777" w:rsidR="001372D9" w:rsidRPr="006B7F77" w:rsidRDefault="001372D9" w:rsidP="0081045D">
            <w:pPr>
              <w:spacing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Заведующий кафедрой, доктор </w:t>
            </w:r>
            <w:r w:rsidRPr="006B7F77">
              <w:t>педагогических наук, доцент</w:t>
            </w:r>
          </w:p>
          <w:p w14:paraId="104AC196" w14:textId="77777777" w:rsidR="001372D9" w:rsidRPr="006B7F77" w:rsidRDefault="001372D9" w:rsidP="0081045D">
            <w:pPr>
              <w:spacing w:line="276" w:lineRule="auto"/>
              <w:jc w:val="center"/>
              <w:rPr>
                <w:highlight w:val="white"/>
              </w:rPr>
            </w:pPr>
            <w:r w:rsidRPr="006B7F77">
              <w:rPr>
                <w:highlight w:val="white"/>
              </w:rPr>
              <w:t xml:space="preserve">А. </w:t>
            </w:r>
            <w:proofErr w:type="spellStart"/>
            <w:r w:rsidRPr="006B7F77">
              <w:rPr>
                <w:highlight w:val="white"/>
              </w:rPr>
              <w:t>Кирияк</w:t>
            </w:r>
            <w:proofErr w:type="spellEnd"/>
            <w:r w:rsidRPr="006B7F77">
              <w:rPr>
                <w:highlight w:val="white"/>
              </w:rPr>
              <w:t xml:space="preserve"> ______________________</w:t>
            </w:r>
          </w:p>
          <w:p w14:paraId="1EF15503" w14:textId="77777777" w:rsidR="001372D9" w:rsidRPr="006B7F77" w:rsidRDefault="001372D9" w:rsidP="0081045D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14:paraId="4584EEF1" w14:textId="77777777" w:rsidR="001372D9" w:rsidRDefault="001372D9" w:rsidP="001372D9">
      <w:pPr>
        <w:widowControl w:val="0"/>
        <w:rPr>
          <w:b/>
          <w:bCs/>
        </w:rPr>
      </w:pPr>
    </w:p>
    <w:p w14:paraId="17CF6D9E" w14:textId="77777777" w:rsidR="001372D9" w:rsidRPr="002041BF" w:rsidRDefault="001372D9" w:rsidP="001372D9">
      <w:pPr>
        <w:widowControl w:val="0"/>
        <w:ind w:left="142"/>
        <w:jc w:val="both"/>
        <w:rPr>
          <w:sz w:val="28"/>
          <w:szCs w:val="28"/>
          <w:u w:val="single"/>
        </w:rPr>
      </w:pPr>
    </w:p>
    <w:p w14:paraId="0BAD069E" w14:textId="77777777" w:rsidR="001372D9" w:rsidRPr="002041BF" w:rsidRDefault="001372D9" w:rsidP="001372D9">
      <w:pPr>
        <w:widowControl w:val="0"/>
        <w:ind w:left="142"/>
        <w:jc w:val="center"/>
        <w:rPr>
          <w:b/>
          <w:sz w:val="28"/>
          <w:szCs w:val="28"/>
        </w:rPr>
      </w:pPr>
      <w:r w:rsidRPr="002041BF">
        <w:rPr>
          <w:b/>
          <w:sz w:val="28"/>
          <w:szCs w:val="28"/>
        </w:rPr>
        <w:t>Учебная программа</w:t>
      </w:r>
    </w:p>
    <w:p w14:paraId="07E38211" w14:textId="77777777" w:rsidR="001372D9" w:rsidRPr="002041BF" w:rsidRDefault="001372D9" w:rsidP="001372D9">
      <w:pPr>
        <w:widowControl w:val="0"/>
        <w:ind w:left="142"/>
        <w:jc w:val="center"/>
        <w:rPr>
          <w:b/>
          <w:sz w:val="28"/>
          <w:szCs w:val="28"/>
        </w:rPr>
      </w:pPr>
      <w:r w:rsidRPr="002041BF">
        <w:rPr>
          <w:b/>
          <w:sz w:val="28"/>
          <w:szCs w:val="28"/>
        </w:rPr>
        <w:t>Дисциплина: современная функциональная медицинская терминология</w:t>
      </w:r>
    </w:p>
    <w:p w14:paraId="3E016F29" w14:textId="77777777" w:rsidR="001372D9" w:rsidRPr="002041BF" w:rsidRDefault="001372D9" w:rsidP="001372D9">
      <w:pPr>
        <w:widowControl w:val="0"/>
        <w:ind w:left="142"/>
        <w:jc w:val="center"/>
        <w:rPr>
          <w:b/>
          <w:sz w:val="28"/>
          <w:szCs w:val="28"/>
        </w:rPr>
      </w:pPr>
    </w:p>
    <w:p w14:paraId="58125F72" w14:textId="77777777" w:rsidR="001372D9" w:rsidRPr="002041BF" w:rsidRDefault="001372D9" w:rsidP="001372D9">
      <w:pPr>
        <w:widowControl w:val="0"/>
        <w:ind w:left="142"/>
        <w:jc w:val="center"/>
        <w:rPr>
          <w:b/>
          <w:sz w:val="28"/>
          <w:szCs w:val="28"/>
        </w:rPr>
      </w:pPr>
      <w:r w:rsidRPr="002041BF">
        <w:rPr>
          <w:b/>
          <w:sz w:val="28"/>
          <w:szCs w:val="28"/>
        </w:rPr>
        <w:t>Интегрированное обучение / I цикл, лицензия</w:t>
      </w:r>
    </w:p>
    <w:p w14:paraId="53E4734D" w14:textId="77777777" w:rsidR="001372D9" w:rsidRDefault="001372D9" w:rsidP="001372D9">
      <w:pPr>
        <w:widowControl w:val="0"/>
        <w:ind w:left="142"/>
        <w:jc w:val="center"/>
        <w:rPr>
          <w:b/>
        </w:rPr>
      </w:pPr>
      <w:r w:rsidRPr="002041BF">
        <w:rPr>
          <w:b/>
          <w:sz w:val="28"/>
          <w:szCs w:val="28"/>
        </w:rPr>
        <w:t>Тип курса: факультативная дисциплина</w:t>
      </w:r>
    </w:p>
    <w:p w14:paraId="7E283779" w14:textId="77777777" w:rsidR="001372D9" w:rsidRDefault="001372D9" w:rsidP="001372D9">
      <w:pPr>
        <w:widowControl w:val="0"/>
        <w:ind w:left="142"/>
        <w:jc w:val="center"/>
        <w:rPr>
          <w:b/>
        </w:rPr>
      </w:pPr>
    </w:p>
    <w:p w14:paraId="67E50960" w14:textId="77777777" w:rsidR="001372D9" w:rsidRDefault="001372D9" w:rsidP="001372D9">
      <w:pPr>
        <w:widowControl w:val="0"/>
        <w:ind w:left="142"/>
        <w:jc w:val="center"/>
        <w:rPr>
          <w:b/>
        </w:rPr>
      </w:pPr>
      <w:r>
        <w:rPr>
          <w:b/>
        </w:rPr>
        <w:t>Учебная программа разработана коллективом авторов:</w:t>
      </w:r>
    </w:p>
    <w:p w14:paraId="58A5A1C8" w14:textId="77777777" w:rsidR="001372D9" w:rsidRDefault="001372D9" w:rsidP="001372D9">
      <w:pPr>
        <w:widowControl w:val="0"/>
        <w:ind w:left="142"/>
        <w:jc w:val="both"/>
        <w:rPr>
          <w:b/>
        </w:rPr>
      </w:pPr>
    </w:p>
    <w:p w14:paraId="653C63CD" w14:textId="77777777" w:rsidR="001372D9" w:rsidRPr="002041BF" w:rsidRDefault="001372D9" w:rsidP="001372D9">
      <w:pPr>
        <w:widowControl w:val="0"/>
        <w:ind w:left="851"/>
        <w:jc w:val="both"/>
        <w:rPr>
          <w:bCs/>
        </w:rPr>
      </w:pPr>
      <w:proofErr w:type="spellStart"/>
      <w:r w:rsidRPr="002041BF">
        <w:rPr>
          <w:bCs/>
        </w:rPr>
        <w:t>Кирияк</w:t>
      </w:r>
      <w:proofErr w:type="spellEnd"/>
      <w:r w:rsidRPr="002041BF">
        <w:rPr>
          <w:bCs/>
        </w:rPr>
        <w:t xml:space="preserve"> </w:t>
      </w:r>
      <w:proofErr w:type="spellStart"/>
      <w:r w:rsidRPr="002041BF">
        <w:rPr>
          <w:bCs/>
        </w:rPr>
        <w:t>Аржентина</w:t>
      </w:r>
      <w:proofErr w:type="spellEnd"/>
      <w:r w:rsidRPr="002041BF">
        <w:rPr>
          <w:bCs/>
        </w:rPr>
        <w:t>, доктор пед. наук, доцент.</w:t>
      </w:r>
    </w:p>
    <w:p w14:paraId="58CD89C3" w14:textId="77777777" w:rsidR="001372D9" w:rsidRPr="002041BF" w:rsidRDefault="001372D9" w:rsidP="001372D9">
      <w:pPr>
        <w:widowControl w:val="0"/>
        <w:ind w:left="851"/>
        <w:jc w:val="both"/>
        <w:rPr>
          <w:bCs/>
        </w:rPr>
      </w:pPr>
      <w:r w:rsidRPr="002041BF">
        <w:rPr>
          <w:bCs/>
        </w:rPr>
        <w:t xml:space="preserve">Лопатюк Алина, доктор филол. </w:t>
      </w:r>
      <w:r w:rsidRPr="002041BF">
        <w:rPr>
          <w:bCs/>
          <w:lang w:val="ro-MD"/>
        </w:rPr>
        <w:t xml:space="preserve"> </w:t>
      </w:r>
      <w:r w:rsidRPr="002041BF">
        <w:rPr>
          <w:bCs/>
        </w:rPr>
        <w:t>наук,</w:t>
      </w:r>
      <w:r w:rsidRPr="002041BF">
        <w:rPr>
          <w:bCs/>
          <w:lang w:val="ro-MD"/>
        </w:rPr>
        <w:t xml:space="preserve"> </w:t>
      </w:r>
      <w:r w:rsidRPr="002041BF">
        <w:rPr>
          <w:bCs/>
        </w:rPr>
        <w:t>ассистент.</w:t>
      </w:r>
    </w:p>
    <w:p w14:paraId="602AD2F5" w14:textId="77777777" w:rsidR="001372D9" w:rsidRPr="002041BF" w:rsidRDefault="001372D9" w:rsidP="001372D9">
      <w:pPr>
        <w:widowControl w:val="0"/>
        <w:ind w:left="851"/>
        <w:jc w:val="both"/>
        <w:rPr>
          <w:bCs/>
        </w:rPr>
      </w:pPr>
      <w:proofErr w:type="spellStart"/>
      <w:r w:rsidRPr="002041BF">
        <w:rPr>
          <w:bCs/>
        </w:rPr>
        <w:t>Былич</w:t>
      </w:r>
      <w:proofErr w:type="spellEnd"/>
      <w:r w:rsidRPr="002041BF">
        <w:rPr>
          <w:bCs/>
        </w:rPr>
        <w:t xml:space="preserve"> Надежда, ассистент.</w:t>
      </w:r>
    </w:p>
    <w:p w14:paraId="65EBE807" w14:textId="77777777" w:rsidR="001372D9" w:rsidRDefault="001372D9" w:rsidP="001372D9">
      <w:pPr>
        <w:widowControl w:val="0"/>
        <w:ind w:left="851"/>
        <w:jc w:val="both"/>
        <w:rPr>
          <w:b/>
        </w:rPr>
      </w:pPr>
    </w:p>
    <w:p w14:paraId="26314B62" w14:textId="77777777" w:rsidR="001372D9" w:rsidRDefault="001372D9" w:rsidP="001372D9">
      <w:pPr>
        <w:widowControl w:val="0"/>
        <w:ind w:left="142"/>
        <w:jc w:val="both"/>
        <w:rPr>
          <w:b/>
        </w:rPr>
      </w:pPr>
    </w:p>
    <w:p w14:paraId="4C25A539" w14:textId="77777777" w:rsidR="001372D9" w:rsidRDefault="001372D9" w:rsidP="001372D9">
      <w:pPr>
        <w:widowControl w:val="0"/>
        <w:ind w:left="142"/>
        <w:jc w:val="both"/>
        <w:rPr>
          <w:b/>
        </w:rPr>
      </w:pPr>
    </w:p>
    <w:p w14:paraId="5B406581" w14:textId="77777777" w:rsidR="001372D9" w:rsidRPr="002041BF" w:rsidRDefault="001372D9" w:rsidP="001372D9">
      <w:pPr>
        <w:widowControl w:val="0"/>
        <w:ind w:left="142"/>
        <w:jc w:val="center"/>
        <w:rPr>
          <w:b/>
          <w:lang w:val="ro-MD"/>
        </w:rPr>
      </w:pPr>
      <w:bookmarkStart w:id="0" w:name="_heading=h.gjdgxs" w:colFirst="0" w:colLast="0"/>
      <w:bookmarkEnd w:id="0"/>
      <w:proofErr w:type="spellStart"/>
      <w:proofErr w:type="gramStart"/>
      <w:r>
        <w:rPr>
          <w:b/>
        </w:rPr>
        <w:t>Кишинэу</w:t>
      </w:r>
      <w:proofErr w:type="spellEnd"/>
      <w:r>
        <w:rPr>
          <w:b/>
        </w:rPr>
        <w:t xml:space="preserve">  202</w:t>
      </w:r>
      <w:r>
        <w:rPr>
          <w:b/>
          <w:lang w:val="ro-MD"/>
        </w:rPr>
        <w:t>4</w:t>
      </w:r>
      <w:proofErr w:type="gramEnd"/>
    </w:p>
    <w:p w14:paraId="5082F1FC" w14:textId="77777777" w:rsidR="001372D9" w:rsidRDefault="001372D9" w:rsidP="001372D9">
      <w:pPr>
        <w:widowControl w:val="0"/>
        <w:jc w:val="both"/>
        <w:rPr>
          <w:b/>
          <w:lang w:val="ro-MD"/>
        </w:rPr>
      </w:pPr>
    </w:p>
    <w:p w14:paraId="6E69088B" w14:textId="77777777" w:rsidR="00A5489C" w:rsidRDefault="00A5489C" w:rsidP="001372D9">
      <w:pPr>
        <w:widowControl w:val="0"/>
        <w:jc w:val="both"/>
        <w:rPr>
          <w:b/>
          <w:lang w:val="ro-MD"/>
        </w:rPr>
      </w:pPr>
    </w:p>
    <w:p w14:paraId="2C7D310D" w14:textId="77777777" w:rsidR="00A5489C" w:rsidRPr="00A5489C" w:rsidRDefault="00A5489C" w:rsidP="001372D9">
      <w:pPr>
        <w:widowControl w:val="0"/>
        <w:jc w:val="both"/>
        <w:rPr>
          <w:b/>
          <w:lang w:val="ro-MD"/>
        </w:rPr>
      </w:pPr>
    </w:p>
    <w:p w14:paraId="5395136A" w14:textId="77777777" w:rsidR="00A5489C" w:rsidRDefault="00A5489C" w:rsidP="001372D9">
      <w:pPr>
        <w:widowControl w:val="0"/>
        <w:ind w:left="426"/>
        <w:jc w:val="both"/>
        <w:rPr>
          <w:b/>
          <w:lang w:val="ro-MD"/>
        </w:rPr>
      </w:pPr>
    </w:p>
    <w:p w14:paraId="4A8A2E82" w14:textId="45A48527" w:rsidR="001372D9" w:rsidRDefault="001372D9" w:rsidP="001372D9">
      <w:pPr>
        <w:widowControl w:val="0"/>
        <w:ind w:left="426"/>
        <w:jc w:val="both"/>
        <w:rPr>
          <w:b/>
        </w:rPr>
      </w:pPr>
      <w:r>
        <w:rPr>
          <w:b/>
        </w:rPr>
        <w:t>I. Введение</w:t>
      </w:r>
    </w:p>
    <w:p w14:paraId="32270286" w14:textId="77777777" w:rsidR="001372D9" w:rsidRDefault="001372D9" w:rsidP="001372D9">
      <w:pPr>
        <w:widowControl w:val="0"/>
        <w:ind w:left="426"/>
        <w:jc w:val="both"/>
        <w:rPr>
          <w:b/>
        </w:rPr>
      </w:pPr>
      <w:r>
        <w:t xml:space="preserve">Факультативный курс функциональной современной медицинской терминологии для отечественных студентов Государственного Университета медицины и фармации им. Николае </w:t>
      </w:r>
      <w:proofErr w:type="spellStart"/>
      <w:r>
        <w:t>Тестемицану</w:t>
      </w:r>
      <w:proofErr w:type="spellEnd"/>
      <w:r>
        <w:t xml:space="preserve"> — это дисциплина, углубляющая знания медицинской терминологии. Знание румынского языка и медицинской терминологии студентами является обязательным условием в процессе профессиональной подготовки, способствуя развитию письменных и устных навыков общения с использованием специализированного языка, необходимости, обусловленной ролью знания языка в обеспечении свободного общения, написания, выражения и правильного изложения речи. Обучение навыкам общения студентов-медиков на румынском языке направлено на сближение с социокультурным содержанием в процессе обучения, что дает студентам как когнитивные, научные, языковые основы, так и навыки, обеспечивающие получение письменных и устных сообщений в различных ситуациях общения. Эта дисциплина предоставляет возможности для развития различных стилей обучения (когнитивный: глобальный, аналитический; слуховой; визуальный) и формирует общее представление об основных определениях и значениях научного общения. Факультативный курс функциональной современной медицинской терминологии предполагает подробный теоретико-практический подход к специализированному медицинскому языку румынского языка путем формирования системы профессиональных компетенций, необходимых и достаточных для достижения научной деятельности и за ее пределами</w:t>
      </w:r>
      <w:r>
        <w:rPr>
          <w:b/>
        </w:rPr>
        <w:t>.</w:t>
      </w:r>
    </w:p>
    <w:p w14:paraId="1D98AB98" w14:textId="77777777" w:rsidR="001372D9" w:rsidRDefault="001372D9" w:rsidP="001372D9">
      <w:pPr>
        <w:widowControl w:val="0"/>
        <w:ind w:left="426"/>
        <w:jc w:val="both"/>
        <w:rPr>
          <w:b/>
        </w:rPr>
      </w:pPr>
      <w:r>
        <w:t xml:space="preserve">  </w:t>
      </w:r>
      <w:r>
        <w:rPr>
          <w:b/>
        </w:rPr>
        <w:t>Миссия учебной программы (цель) в профессиональной подготовке</w:t>
      </w:r>
    </w:p>
    <w:p w14:paraId="04FBA2B1" w14:textId="77777777" w:rsidR="001372D9" w:rsidRDefault="001372D9" w:rsidP="001372D9">
      <w:pPr>
        <w:widowControl w:val="0"/>
        <w:ind w:left="426"/>
        <w:jc w:val="both"/>
        <w:rPr>
          <w:b/>
        </w:rPr>
      </w:pPr>
    </w:p>
    <w:p w14:paraId="449D03D1" w14:textId="77777777" w:rsidR="001372D9" w:rsidRDefault="001372D9" w:rsidP="001372D9">
      <w:pPr>
        <w:widowControl w:val="0"/>
        <w:ind w:left="426"/>
        <w:jc w:val="both"/>
      </w:pPr>
      <w:r>
        <w:t>Дисциплина функциональная современная медицинская терминология направлена на содействие изучению правильного румынского языка путем приобретения коммуникативных действий, знания элементов стилистики, лексики, перевода и морфо синтаксиса, которые способствуют последовательному изложению научных дискурсов.</w:t>
      </w:r>
    </w:p>
    <w:p w14:paraId="56A84683" w14:textId="77777777" w:rsidR="001372D9" w:rsidRDefault="001372D9" w:rsidP="001372D9">
      <w:pPr>
        <w:widowControl w:val="0"/>
        <w:ind w:left="426"/>
        <w:jc w:val="both"/>
      </w:pPr>
      <w:r>
        <w:t>* Язык преподавания дисциплины: русский;</w:t>
      </w:r>
    </w:p>
    <w:p w14:paraId="10A5E469" w14:textId="77777777" w:rsidR="001372D9" w:rsidRDefault="001372D9" w:rsidP="001372D9">
      <w:pPr>
        <w:widowControl w:val="0"/>
        <w:ind w:left="426"/>
        <w:jc w:val="both"/>
      </w:pPr>
      <w:r>
        <w:t>* Бенефициары: студенты первого курса, медицинский факультет I.</w:t>
      </w:r>
    </w:p>
    <w:p w14:paraId="47385B4C" w14:textId="77777777" w:rsidR="001372D9" w:rsidRDefault="001372D9" w:rsidP="001372D9">
      <w:pPr>
        <w:widowControl w:val="0"/>
        <w:ind w:left="426"/>
        <w:jc w:val="both"/>
      </w:pPr>
    </w:p>
    <w:p w14:paraId="58135391" w14:textId="77777777" w:rsidR="001372D9" w:rsidRDefault="001372D9" w:rsidP="001372D9">
      <w:pPr>
        <w:widowControl w:val="0"/>
        <w:ind w:left="426"/>
        <w:jc w:val="both"/>
        <w:rPr>
          <w:b/>
        </w:rPr>
      </w:pPr>
      <w:r>
        <w:rPr>
          <w:b/>
        </w:rPr>
        <w:t>II. РУКОВОДСТВО ДИСЦИПЛИНОЙ</w:t>
      </w:r>
    </w:p>
    <w:p w14:paraId="7879BD29" w14:textId="77777777" w:rsidR="001372D9" w:rsidRDefault="001372D9" w:rsidP="001372D9">
      <w:pPr>
        <w:widowControl w:val="0"/>
        <w:ind w:left="142"/>
        <w:jc w:val="both"/>
        <w:rPr>
          <w:b/>
        </w:rPr>
      </w:pPr>
    </w:p>
    <w:tbl>
      <w:tblPr>
        <w:tblW w:w="97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2496"/>
        <w:gridCol w:w="2634"/>
        <w:gridCol w:w="2496"/>
      </w:tblGrid>
      <w:tr w:rsidR="001372D9" w14:paraId="5167E9B7" w14:textId="77777777" w:rsidTr="0081045D">
        <w:tc>
          <w:tcPr>
            <w:tcW w:w="4604" w:type="dxa"/>
            <w:gridSpan w:val="2"/>
          </w:tcPr>
          <w:p w14:paraId="715AC5C7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Код Дисциплины</w:t>
            </w:r>
          </w:p>
        </w:tc>
        <w:tc>
          <w:tcPr>
            <w:tcW w:w="5130" w:type="dxa"/>
            <w:gridSpan w:val="2"/>
          </w:tcPr>
          <w:p w14:paraId="4262551C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G.</w:t>
            </w:r>
            <w:proofErr w:type="gramStart"/>
            <w:r>
              <w:rPr>
                <w:b/>
              </w:rPr>
              <w:t>01.A.</w:t>
            </w:r>
            <w:proofErr w:type="gramEnd"/>
            <w:r>
              <w:rPr>
                <w:b/>
              </w:rPr>
              <w:t>008.3</w:t>
            </w:r>
          </w:p>
        </w:tc>
      </w:tr>
      <w:tr w:rsidR="001372D9" w14:paraId="0ABA6BBE" w14:textId="77777777" w:rsidTr="0081045D">
        <w:tc>
          <w:tcPr>
            <w:tcW w:w="4604" w:type="dxa"/>
            <w:gridSpan w:val="2"/>
          </w:tcPr>
          <w:p w14:paraId="1A7DE374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Наименование  Дисциплины</w:t>
            </w:r>
            <w:proofErr w:type="gramEnd"/>
          </w:p>
        </w:tc>
        <w:tc>
          <w:tcPr>
            <w:tcW w:w="5130" w:type="dxa"/>
            <w:gridSpan w:val="2"/>
          </w:tcPr>
          <w:p w14:paraId="6A8BA80A" w14:textId="77777777" w:rsidR="001372D9" w:rsidRDefault="001372D9" w:rsidP="0081045D">
            <w:pPr>
              <w:widowControl w:val="0"/>
              <w:jc w:val="both"/>
            </w:pPr>
            <w:r>
              <w:t>Современная функциональная медицинская терминология</w:t>
            </w:r>
          </w:p>
        </w:tc>
      </w:tr>
      <w:tr w:rsidR="001372D9" w14:paraId="6E8996BD" w14:textId="77777777" w:rsidTr="0081045D">
        <w:tc>
          <w:tcPr>
            <w:tcW w:w="4604" w:type="dxa"/>
            <w:gridSpan w:val="2"/>
          </w:tcPr>
          <w:p w14:paraId="2CC3FEEA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Ответственные за дисциплину</w:t>
            </w:r>
          </w:p>
        </w:tc>
        <w:tc>
          <w:tcPr>
            <w:tcW w:w="5130" w:type="dxa"/>
            <w:gridSpan w:val="2"/>
          </w:tcPr>
          <w:p w14:paraId="761714E5" w14:textId="77777777" w:rsidR="001372D9" w:rsidRDefault="001372D9" w:rsidP="0081045D">
            <w:pPr>
              <w:widowControl w:val="0"/>
              <w:jc w:val="both"/>
            </w:pPr>
            <w:proofErr w:type="spellStart"/>
            <w:r>
              <w:t>Кирияк</w:t>
            </w:r>
            <w:proofErr w:type="spellEnd"/>
            <w:r>
              <w:t xml:space="preserve"> А., </w:t>
            </w:r>
            <w:proofErr w:type="spellStart"/>
            <w:r>
              <w:t>Былич</w:t>
            </w:r>
            <w:proofErr w:type="spellEnd"/>
            <w:r>
              <w:t xml:space="preserve"> Н., Лопатюк А.</w:t>
            </w:r>
          </w:p>
        </w:tc>
      </w:tr>
      <w:tr w:rsidR="001372D9" w14:paraId="0D354B66" w14:textId="77777777" w:rsidTr="0081045D">
        <w:tc>
          <w:tcPr>
            <w:tcW w:w="2108" w:type="dxa"/>
          </w:tcPr>
          <w:p w14:paraId="2F68D31D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496" w:type="dxa"/>
          </w:tcPr>
          <w:p w14:paraId="6377BC26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4" w:type="dxa"/>
          </w:tcPr>
          <w:p w14:paraId="0379FBFD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2496" w:type="dxa"/>
          </w:tcPr>
          <w:p w14:paraId="79C4C7E3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</w:tr>
      <w:tr w:rsidR="001372D9" w14:paraId="3DEF1362" w14:textId="77777777" w:rsidTr="0081045D">
        <w:tc>
          <w:tcPr>
            <w:tcW w:w="2108" w:type="dxa"/>
          </w:tcPr>
          <w:p w14:paraId="509A4C50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Общее количество часов, включая:</w:t>
            </w:r>
          </w:p>
        </w:tc>
        <w:tc>
          <w:tcPr>
            <w:tcW w:w="2496" w:type="dxa"/>
          </w:tcPr>
          <w:p w14:paraId="4A6E851C" w14:textId="77777777" w:rsidR="001372D9" w:rsidRDefault="001372D9" w:rsidP="0081045D">
            <w:pPr>
              <w:widowControl w:val="0"/>
              <w:jc w:val="both"/>
            </w:pPr>
          </w:p>
        </w:tc>
        <w:tc>
          <w:tcPr>
            <w:tcW w:w="2634" w:type="dxa"/>
          </w:tcPr>
          <w:p w14:paraId="0CF55A2B" w14:textId="77777777" w:rsidR="001372D9" w:rsidRDefault="001372D9" w:rsidP="0081045D">
            <w:pPr>
              <w:widowControl w:val="0"/>
              <w:jc w:val="both"/>
            </w:pPr>
          </w:p>
        </w:tc>
        <w:tc>
          <w:tcPr>
            <w:tcW w:w="2496" w:type="dxa"/>
          </w:tcPr>
          <w:p w14:paraId="3B90D2AD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30</w:t>
            </w:r>
          </w:p>
        </w:tc>
      </w:tr>
      <w:tr w:rsidR="001372D9" w14:paraId="79F11092" w14:textId="77777777" w:rsidTr="0081045D">
        <w:tc>
          <w:tcPr>
            <w:tcW w:w="2108" w:type="dxa"/>
          </w:tcPr>
          <w:p w14:paraId="17C77CF5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2496" w:type="dxa"/>
          </w:tcPr>
          <w:p w14:paraId="5B117B20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34" w:type="dxa"/>
          </w:tcPr>
          <w:p w14:paraId="48AD5656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Практические работы/лабораторные</w:t>
            </w:r>
          </w:p>
        </w:tc>
        <w:tc>
          <w:tcPr>
            <w:tcW w:w="2496" w:type="dxa"/>
          </w:tcPr>
          <w:p w14:paraId="3CD607AB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t xml:space="preserve">  </w:t>
            </w:r>
            <w:r>
              <w:rPr>
                <w:lang w:val="ro-MD"/>
              </w:rPr>
              <w:t>1</w:t>
            </w:r>
            <w:r>
              <w:rPr>
                <w:b/>
              </w:rPr>
              <w:t>0</w:t>
            </w:r>
          </w:p>
        </w:tc>
      </w:tr>
      <w:tr w:rsidR="001372D9" w14:paraId="6F8D0772" w14:textId="77777777" w:rsidTr="0081045D">
        <w:tc>
          <w:tcPr>
            <w:tcW w:w="2108" w:type="dxa"/>
          </w:tcPr>
          <w:p w14:paraId="3015AEFF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Семинары</w:t>
            </w:r>
          </w:p>
        </w:tc>
        <w:tc>
          <w:tcPr>
            <w:tcW w:w="2496" w:type="dxa"/>
          </w:tcPr>
          <w:p w14:paraId="4AE72D26" w14:textId="77777777" w:rsidR="001372D9" w:rsidRPr="00F44FD7" w:rsidRDefault="001372D9" w:rsidP="0081045D">
            <w:pPr>
              <w:widowControl w:val="0"/>
              <w:jc w:val="both"/>
              <w:rPr>
                <w:b/>
                <w:lang w:val="ro-MD"/>
              </w:rPr>
            </w:pPr>
          </w:p>
        </w:tc>
        <w:tc>
          <w:tcPr>
            <w:tcW w:w="2634" w:type="dxa"/>
          </w:tcPr>
          <w:p w14:paraId="21BBF3B5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2496" w:type="dxa"/>
          </w:tcPr>
          <w:p w14:paraId="4281259E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10</w:t>
            </w:r>
          </w:p>
        </w:tc>
      </w:tr>
      <w:tr w:rsidR="001372D9" w14:paraId="4C03EFB0" w14:textId="77777777" w:rsidTr="0081045D">
        <w:tc>
          <w:tcPr>
            <w:tcW w:w="2108" w:type="dxa"/>
          </w:tcPr>
          <w:p w14:paraId="10639395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Форма оценки</w:t>
            </w:r>
          </w:p>
        </w:tc>
        <w:tc>
          <w:tcPr>
            <w:tcW w:w="2496" w:type="dxa"/>
          </w:tcPr>
          <w:p w14:paraId="572175A6" w14:textId="77777777" w:rsidR="001372D9" w:rsidRPr="00F44FD7" w:rsidRDefault="001372D9" w:rsidP="0081045D">
            <w:pPr>
              <w:widowControl w:val="0"/>
              <w:jc w:val="both"/>
              <w:rPr>
                <w:b/>
                <w:lang w:val="ro-MD"/>
              </w:rPr>
            </w:pPr>
            <w:r>
              <w:rPr>
                <w:b/>
              </w:rPr>
              <w:t>Е</w:t>
            </w:r>
            <w:r>
              <w:rPr>
                <w:b/>
                <w:lang w:val="ro-MD"/>
              </w:rPr>
              <w:t>*</w:t>
            </w:r>
          </w:p>
        </w:tc>
        <w:tc>
          <w:tcPr>
            <w:tcW w:w="2634" w:type="dxa"/>
          </w:tcPr>
          <w:p w14:paraId="39AB35D3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Количество кредитов</w:t>
            </w:r>
          </w:p>
        </w:tc>
        <w:tc>
          <w:tcPr>
            <w:tcW w:w="2496" w:type="dxa"/>
          </w:tcPr>
          <w:p w14:paraId="783CB54B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</w:t>
            </w:r>
          </w:p>
        </w:tc>
      </w:tr>
    </w:tbl>
    <w:p w14:paraId="4E0F0D13" w14:textId="77777777" w:rsidR="001372D9" w:rsidRDefault="001372D9" w:rsidP="001372D9">
      <w:pPr>
        <w:widowControl w:val="0"/>
        <w:ind w:left="142"/>
        <w:jc w:val="both"/>
      </w:pPr>
    </w:p>
    <w:p w14:paraId="32757F73" w14:textId="77777777" w:rsidR="001372D9" w:rsidRDefault="001372D9" w:rsidP="001372D9">
      <w:pPr>
        <w:widowControl w:val="0"/>
        <w:jc w:val="both"/>
      </w:pPr>
    </w:p>
    <w:p w14:paraId="60A727AE" w14:textId="77777777" w:rsidR="001372D9" w:rsidRDefault="001372D9" w:rsidP="001372D9">
      <w:pPr>
        <w:widowControl w:val="0"/>
        <w:jc w:val="both"/>
        <w:rPr>
          <w:lang w:val="ro-MD"/>
        </w:rPr>
      </w:pPr>
    </w:p>
    <w:p w14:paraId="0CD59464" w14:textId="77777777" w:rsidR="00A5489C" w:rsidRDefault="00A5489C" w:rsidP="001372D9">
      <w:pPr>
        <w:widowControl w:val="0"/>
        <w:jc w:val="both"/>
        <w:rPr>
          <w:lang w:val="ro-MD"/>
        </w:rPr>
      </w:pPr>
    </w:p>
    <w:p w14:paraId="4117B5C1" w14:textId="77777777" w:rsidR="00A5489C" w:rsidRPr="00A5489C" w:rsidRDefault="00A5489C" w:rsidP="001372D9">
      <w:pPr>
        <w:widowControl w:val="0"/>
        <w:jc w:val="both"/>
        <w:rPr>
          <w:lang w:val="ro-MD"/>
        </w:rPr>
      </w:pPr>
    </w:p>
    <w:p w14:paraId="07AA344D" w14:textId="77777777" w:rsidR="001372D9" w:rsidRDefault="001372D9" w:rsidP="001372D9">
      <w:pPr>
        <w:widowControl w:val="0"/>
        <w:ind w:left="567"/>
        <w:jc w:val="both"/>
        <w:rPr>
          <w:b/>
        </w:rPr>
      </w:pPr>
      <w:r>
        <w:rPr>
          <w:b/>
        </w:rPr>
        <w:t xml:space="preserve">  III. ЦЕЛИ ОБУЧЕНИЯ В РАМКАХ ДИСЦИПЛИНЫ</w:t>
      </w:r>
    </w:p>
    <w:p w14:paraId="27A52BA4" w14:textId="77777777" w:rsidR="001372D9" w:rsidRDefault="001372D9" w:rsidP="001372D9">
      <w:pPr>
        <w:widowControl w:val="0"/>
        <w:ind w:left="567"/>
        <w:jc w:val="both"/>
      </w:pPr>
      <w:r>
        <w:t>По окончании изучения дисциплины студент сможет:</w:t>
      </w:r>
    </w:p>
    <w:p w14:paraId="0687F8DD" w14:textId="77777777" w:rsidR="001372D9" w:rsidRDefault="001372D9" w:rsidP="001372D9">
      <w:pPr>
        <w:widowControl w:val="0"/>
        <w:ind w:left="567"/>
        <w:jc w:val="both"/>
      </w:pPr>
      <w:r>
        <w:t xml:space="preserve"> на уровне знаний и понимания:</w:t>
      </w:r>
    </w:p>
    <w:p w14:paraId="2962F84C" w14:textId="77777777" w:rsidR="001372D9" w:rsidRDefault="001372D9" w:rsidP="001372D9">
      <w:pPr>
        <w:widowControl w:val="0"/>
        <w:ind w:left="567"/>
        <w:jc w:val="both"/>
      </w:pPr>
      <w:r>
        <w:t>* аргументировать необходимость и важность инициирования такого изучения (формирование мотивации);</w:t>
      </w:r>
    </w:p>
    <w:p w14:paraId="54DC566C" w14:textId="77777777" w:rsidR="001372D9" w:rsidRDefault="001372D9" w:rsidP="001372D9">
      <w:pPr>
        <w:widowControl w:val="0"/>
        <w:ind w:left="567"/>
        <w:jc w:val="both"/>
      </w:pPr>
      <w:r>
        <w:t>* понимать, обладать знаниями грамматики, стилистики, морфо синтаксиса, общих знаний и знаний медицинской терминологии на румынском языке;</w:t>
      </w:r>
    </w:p>
    <w:p w14:paraId="23EC4CC5" w14:textId="77777777" w:rsidR="001372D9" w:rsidRDefault="001372D9" w:rsidP="001372D9">
      <w:pPr>
        <w:widowControl w:val="0"/>
        <w:ind w:left="567"/>
        <w:jc w:val="both"/>
      </w:pPr>
      <w:r>
        <w:t>* содействовать образовательным и научным навыкам, отличать ценность от ценности, распространять уважение к румынскому языку, исследовать его как язык накопления новой информации (медицинской терминологии), что является аспектом, необходимым для формирования личности врача</w:t>
      </w:r>
    </w:p>
    <w:p w14:paraId="3B49EBBF" w14:textId="77777777" w:rsidR="001372D9" w:rsidRDefault="001372D9" w:rsidP="001372D9">
      <w:pPr>
        <w:widowControl w:val="0"/>
        <w:ind w:left="567"/>
        <w:jc w:val="both"/>
      </w:pPr>
      <w:r>
        <w:t>* воспитывать принципы здоровой терпимости, понимания и уважения к населяющим страну народам;</w:t>
      </w:r>
    </w:p>
    <w:p w14:paraId="1DE5D17C" w14:textId="77777777" w:rsidR="001372D9" w:rsidRDefault="001372D9" w:rsidP="001372D9">
      <w:pPr>
        <w:widowControl w:val="0"/>
        <w:ind w:left="567"/>
        <w:jc w:val="both"/>
      </w:pPr>
      <w:r>
        <w:t>* уметь слушать, обсуждать, представлять, отвергать и оправдывать то, что он думает;</w:t>
      </w:r>
    </w:p>
    <w:p w14:paraId="14A24662" w14:textId="77777777" w:rsidR="001372D9" w:rsidRDefault="001372D9" w:rsidP="001372D9">
      <w:pPr>
        <w:widowControl w:val="0"/>
        <w:ind w:left="567"/>
        <w:jc w:val="both"/>
      </w:pPr>
      <w:r>
        <w:t>* взять на себя ответственность за самообучение и развивать навыки непрерывного обучения.</w:t>
      </w:r>
    </w:p>
    <w:p w14:paraId="3072EA41" w14:textId="77777777" w:rsidR="001372D9" w:rsidRDefault="001372D9" w:rsidP="001372D9">
      <w:pPr>
        <w:widowControl w:val="0"/>
        <w:ind w:left="567"/>
        <w:jc w:val="both"/>
      </w:pPr>
    </w:p>
    <w:p w14:paraId="4391927C" w14:textId="77777777" w:rsidR="001372D9" w:rsidRDefault="001372D9" w:rsidP="001372D9">
      <w:pPr>
        <w:widowControl w:val="0"/>
        <w:ind w:left="567"/>
        <w:jc w:val="both"/>
        <w:rPr>
          <w:b/>
        </w:rPr>
      </w:pPr>
      <w:r>
        <w:t xml:space="preserve"> </w:t>
      </w:r>
      <w:r>
        <w:rPr>
          <w:b/>
        </w:rPr>
        <w:t>* на уровне применения:</w:t>
      </w:r>
    </w:p>
    <w:p w14:paraId="42AD74D7" w14:textId="77777777" w:rsidR="001372D9" w:rsidRDefault="001372D9" w:rsidP="001372D9">
      <w:pPr>
        <w:widowControl w:val="0"/>
        <w:ind w:left="567"/>
        <w:jc w:val="both"/>
      </w:pPr>
      <w:r>
        <w:t>* аргументировать необходимость изучения курса современной функциональной медицинской терминологии, создавая благоприятный психологический климат и предотвращая возможные блокировки;</w:t>
      </w:r>
    </w:p>
    <w:p w14:paraId="13683520" w14:textId="77777777" w:rsidR="001372D9" w:rsidRDefault="001372D9" w:rsidP="001372D9">
      <w:pPr>
        <w:widowControl w:val="0"/>
        <w:ind w:left="567"/>
        <w:jc w:val="both"/>
      </w:pPr>
      <w:r>
        <w:t xml:space="preserve">* содействовать диагностическому исследованию: изучение предмета не является контролем, индивидуальные результаты владения румынским языком и медицинской терминологией послужат этимологическому, морфологическому, лексическому анализу, формированию </w:t>
      </w:r>
      <w:proofErr w:type="spellStart"/>
      <w:r>
        <w:t>лингвистико</w:t>
      </w:r>
      <w:proofErr w:type="spellEnd"/>
      <w:r>
        <w:t>-терминологической оси, самоутверждению;</w:t>
      </w:r>
    </w:p>
    <w:p w14:paraId="1FCAB803" w14:textId="77777777" w:rsidR="001372D9" w:rsidRDefault="001372D9" w:rsidP="001372D9">
      <w:pPr>
        <w:widowControl w:val="0"/>
        <w:ind w:left="567"/>
        <w:jc w:val="both"/>
      </w:pPr>
      <w:r>
        <w:t>* сравнивать стандартную (международную) медицинскую терминологию с местной медицинской терминологией, выявив преимущества и недостатки терминологии;</w:t>
      </w:r>
    </w:p>
    <w:p w14:paraId="3F020516" w14:textId="77777777" w:rsidR="001372D9" w:rsidRDefault="001372D9" w:rsidP="001372D9">
      <w:pPr>
        <w:widowControl w:val="0"/>
        <w:ind w:left="567"/>
        <w:jc w:val="both"/>
      </w:pPr>
      <w:r>
        <w:t>* классифицировать информацию, накопленную на занятиях, на базовую информацию (обязательный лексический минимум) и дополнительную информацию, систематизировать информацию;</w:t>
      </w:r>
    </w:p>
    <w:p w14:paraId="4B89E719" w14:textId="77777777" w:rsidR="001372D9" w:rsidRDefault="001372D9" w:rsidP="001372D9">
      <w:pPr>
        <w:widowControl w:val="0"/>
        <w:ind w:left="567"/>
        <w:jc w:val="both"/>
      </w:pPr>
      <w:r>
        <w:t>* практиковать представление докладов на румынском языке - практика указывает на качественно более высокую ступень в освоении языка и является незаменимым аспектом процесса родного общения, информация максимально фокусирует внимание.</w:t>
      </w:r>
    </w:p>
    <w:p w14:paraId="04737637" w14:textId="77777777" w:rsidR="001372D9" w:rsidRDefault="001372D9" w:rsidP="001372D9">
      <w:pPr>
        <w:widowControl w:val="0"/>
        <w:ind w:left="567"/>
        <w:jc w:val="both"/>
      </w:pPr>
    </w:p>
    <w:p w14:paraId="5C8ABE12" w14:textId="77777777" w:rsidR="001372D9" w:rsidRDefault="001372D9" w:rsidP="001372D9">
      <w:pPr>
        <w:widowControl w:val="0"/>
        <w:ind w:left="567"/>
        <w:jc w:val="both"/>
        <w:rPr>
          <w:b/>
        </w:rPr>
      </w:pPr>
      <w:r>
        <w:rPr>
          <w:b/>
        </w:rPr>
        <w:t>* на уровне интеграции:</w:t>
      </w:r>
    </w:p>
    <w:p w14:paraId="51AAAB2E" w14:textId="77777777" w:rsidR="001372D9" w:rsidRDefault="001372D9" w:rsidP="001372D9">
      <w:pPr>
        <w:widowControl w:val="0"/>
        <w:ind w:left="567"/>
        <w:jc w:val="both"/>
      </w:pPr>
      <w:r>
        <w:t>* научиться узнавать, знать прошлую, настоящую или виртуальную реальность; научиться постоянно учиться, автономно приближаться к культурным ценностям;</w:t>
      </w:r>
    </w:p>
    <w:p w14:paraId="1B75DA1B" w14:textId="77777777" w:rsidR="001372D9" w:rsidRDefault="001372D9" w:rsidP="001372D9">
      <w:pPr>
        <w:widowControl w:val="0"/>
        <w:ind w:left="567"/>
        <w:jc w:val="both"/>
      </w:pPr>
      <w:r>
        <w:t>* научиться действовать, достигнув прагматической компетенции в медицине (как область деятельности);</w:t>
      </w:r>
    </w:p>
    <w:p w14:paraId="133D01D9" w14:textId="77777777" w:rsidR="001372D9" w:rsidRDefault="001372D9" w:rsidP="001372D9">
      <w:pPr>
        <w:widowControl w:val="0"/>
        <w:ind w:left="567"/>
        <w:jc w:val="both"/>
      </w:pPr>
      <w:r>
        <w:t>* научиться справляться с различными и сложными социально-профессиональными ситуациями: уровни общения: врач-пациент; врач-врач; врач- общение со всем миром, а также в научном общении;</w:t>
      </w:r>
    </w:p>
    <w:p w14:paraId="267C929D" w14:textId="77777777" w:rsidR="001372D9" w:rsidRDefault="001372D9" w:rsidP="001372D9">
      <w:pPr>
        <w:widowControl w:val="0"/>
        <w:ind w:left="567"/>
        <w:jc w:val="both"/>
      </w:pPr>
    </w:p>
    <w:p w14:paraId="14114E08" w14:textId="77777777" w:rsidR="001372D9" w:rsidRDefault="001372D9" w:rsidP="001372D9">
      <w:pPr>
        <w:widowControl w:val="0"/>
        <w:ind w:left="567"/>
        <w:jc w:val="both"/>
      </w:pPr>
      <w:r>
        <w:t xml:space="preserve">   * научиться ценить личность, постоянно совершенствоваться, накапливая медицинские знания, способствуя этически-моральному статусу врача посредством объективности, непредвзятости, честности, универсальности и высокого профессионализма;</w:t>
      </w:r>
    </w:p>
    <w:p w14:paraId="76EB36D6" w14:textId="77777777" w:rsidR="001372D9" w:rsidRDefault="001372D9" w:rsidP="001372D9">
      <w:pPr>
        <w:widowControl w:val="0"/>
        <w:ind w:left="567"/>
        <w:jc w:val="both"/>
      </w:pPr>
      <w:r>
        <w:t>* жить культурными, профессиональными, социально-экономическими ценностями, продвигать их, а также усиливать их своими собственными следственными действиями;</w:t>
      </w:r>
    </w:p>
    <w:p w14:paraId="38A396D8" w14:textId="77777777" w:rsidR="001372D9" w:rsidRDefault="001372D9" w:rsidP="001372D9">
      <w:pPr>
        <w:widowControl w:val="0"/>
        <w:ind w:left="567"/>
        <w:jc w:val="both"/>
      </w:pPr>
      <w:r>
        <w:lastRenderedPageBreak/>
        <w:t>* определять социальные цели медицины, оценивая назначение медицины с точки зрения социально-экономического развития;</w:t>
      </w:r>
    </w:p>
    <w:p w14:paraId="76DEB3E8" w14:textId="77777777" w:rsidR="001372D9" w:rsidRDefault="001372D9" w:rsidP="001372D9">
      <w:pPr>
        <w:widowControl w:val="0"/>
        <w:ind w:left="567"/>
        <w:jc w:val="both"/>
      </w:pPr>
      <w:r>
        <w:t xml:space="preserve">* оценивать важность знаний, усвоенных в ГМФУ им. Николае </w:t>
      </w:r>
      <w:proofErr w:type="spellStart"/>
      <w:r>
        <w:t>Тестемицану</w:t>
      </w:r>
      <w:proofErr w:type="spellEnd"/>
      <w:r>
        <w:t xml:space="preserve"> при непосредственном осуществлении профессии врача;</w:t>
      </w:r>
    </w:p>
    <w:p w14:paraId="58A8CA82" w14:textId="77777777" w:rsidR="001372D9" w:rsidRDefault="001372D9" w:rsidP="001372D9">
      <w:pPr>
        <w:widowControl w:val="0"/>
        <w:ind w:left="567"/>
        <w:jc w:val="both"/>
      </w:pPr>
      <w:r>
        <w:t>* оценивать положение медицины в Республике Молдова, соотнося ее с мировой медициной.</w:t>
      </w:r>
    </w:p>
    <w:p w14:paraId="5E6DC78C" w14:textId="77777777" w:rsidR="001372D9" w:rsidRDefault="001372D9" w:rsidP="001372D9">
      <w:pPr>
        <w:widowControl w:val="0"/>
        <w:ind w:left="567"/>
        <w:jc w:val="both"/>
      </w:pPr>
    </w:p>
    <w:p w14:paraId="348D3C66" w14:textId="77777777" w:rsidR="001372D9" w:rsidRDefault="001372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53"/>
        <w:jc w:val="both"/>
        <w:rPr>
          <w:b/>
          <w:color w:val="000000"/>
        </w:rPr>
      </w:pPr>
      <w:r>
        <w:rPr>
          <w:b/>
          <w:color w:val="000000"/>
        </w:rPr>
        <w:t>ПРЕДВАРИТЕЛЬНЫЕ УСЛОВИЯ И ТРЕБОВАНИЯ</w:t>
      </w:r>
    </w:p>
    <w:p w14:paraId="2952D62B" w14:textId="77777777" w:rsidR="001372D9" w:rsidRDefault="001372D9" w:rsidP="001372D9">
      <w:pPr>
        <w:widowControl w:val="0"/>
        <w:ind w:left="567"/>
        <w:jc w:val="both"/>
        <w:rPr>
          <w:b/>
        </w:rPr>
      </w:pPr>
    </w:p>
    <w:p w14:paraId="69EF038A" w14:textId="77777777" w:rsidR="001372D9" w:rsidRDefault="001372D9" w:rsidP="001372D9">
      <w:pPr>
        <w:widowControl w:val="0"/>
        <w:ind w:left="567"/>
        <w:jc w:val="both"/>
      </w:pPr>
      <w:r>
        <w:rPr>
          <w:b/>
        </w:rPr>
        <w:t xml:space="preserve">   </w:t>
      </w:r>
      <w:r>
        <w:t xml:space="preserve"> Современная функциональная медицинская терминология в группах отечественных студентов</w:t>
      </w:r>
      <w:proofErr w:type="gramStart"/>
      <w:r>
        <w:t>-это</w:t>
      </w:r>
      <w:proofErr w:type="gramEnd"/>
      <w:r>
        <w:t xml:space="preserve"> дисциплина, формирующая навыки научного общения, написания, выражения, представления и перевода специализированных медицинских докладов.</w:t>
      </w:r>
    </w:p>
    <w:p w14:paraId="1167AFC2" w14:textId="77777777" w:rsidR="001372D9" w:rsidRDefault="001372D9" w:rsidP="001372D9">
      <w:pPr>
        <w:widowControl w:val="0"/>
        <w:ind w:left="567"/>
        <w:jc w:val="both"/>
      </w:pPr>
    </w:p>
    <w:p w14:paraId="51CE6B29" w14:textId="77777777" w:rsidR="001372D9" w:rsidRDefault="001372D9" w:rsidP="001372D9">
      <w:pPr>
        <w:widowControl w:val="0"/>
        <w:ind w:left="567"/>
        <w:jc w:val="both"/>
        <w:rPr>
          <w:b/>
        </w:rPr>
      </w:pPr>
      <w:r>
        <w:rPr>
          <w:b/>
        </w:rPr>
        <w:t xml:space="preserve">   V. </w:t>
      </w:r>
      <w:proofErr w:type="gramStart"/>
      <w:r>
        <w:rPr>
          <w:b/>
        </w:rPr>
        <w:t xml:space="preserve">ТЕМАТИКА  </w:t>
      </w:r>
      <w:r>
        <w:rPr>
          <w:b/>
          <w:color w:val="000000"/>
        </w:rPr>
        <w:t>И</w:t>
      </w:r>
      <w:proofErr w:type="gramEnd"/>
      <w:r>
        <w:rPr>
          <w:b/>
        </w:rPr>
        <w:t xml:space="preserve">  ОРИЕНТИРОВОЧНОЕ РАСПРЕДЕЛЕНИЕ ЧАСОВ</w:t>
      </w:r>
    </w:p>
    <w:p w14:paraId="76F1DAE2" w14:textId="77777777" w:rsidR="001372D9" w:rsidRDefault="001372D9" w:rsidP="001372D9">
      <w:pPr>
        <w:widowControl w:val="0"/>
        <w:ind w:left="567"/>
        <w:jc w:val="both"/>
        <w:rPr>
          <w:b/>
        </w:rPr>
      </w:pPr>
    </w:p>
    <w:p w14:paraId="37670BE2" w14:textId="77777777" w:rsidR="001372D9" w:rsidRPr="002041BF" w:rsidRDefault="001372D9" w:rsidP="001372D9">
      <w:pPr>
        <w:widowControl w:val="0"/>
        <w:ind w:left="567"/>
        <w:jc w:val="both"/>
        <w:rPr>
          <w:bCs/>
        </w:rPr>
      </w:pPr>
      <w:r w:rsidRPr="002041BF">
        <w:rPr>
          <w:bCs/>
        </w:rPr>
        <w:t>Курсы (лекции), практические работы/ лабораторные работы/семинары и индивидуальная работа</w:t>
      </w:r>
    </w:p>
    <w:p w14:paraId="073FB9A4" w14:textId="77777777" w:rsidR="001372D9" w:rsidRDefault="001372D9" w:rsidP="001372D9">
      <w:pPr>
        <w:widowControl w:val="0"/>
        <w:ind w:left="567"/>
        <w:jc w:val="both"/>
      </w:pPr>
    </w:p>
    <w:tbl>
      <w:tblPr>
        <w:tblW w:w="9920" w:type="dxa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4"/>
        <w:gridCol w:w="3325"/>
        <w:gridCol w:w="1499"/>
        <w:gridCol w:w="1783"/>
        <w:gridCol w:w="2139"/>
      </w:tblGrid>
      <w:tr w:rsidR="001372D9" w14:paraId="3CA39350" w14:textId="77777777" w:rsidTr="0081045D">
        <w:tc>
          <w:tcPr>
            <w:tcW w:w="1174" w:type="dxa"/>
          </w:tcPr>
          <w:p w14:paraId="32C18891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45A10129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4CB65D9B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25" w:type="dxa"/>
          </w:tcPr>
          <w:p w14:paraId="0B31E9BD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14:paraId="14E0B6C1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14:paraId="0BCFBB58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 xml:space="preserve">                    ТЕМА</w:t>
            </w:r>
          </w:p>
        </w:tc>
        <w:tc>
          <w:tcPr>
            <w:tcW w:w="1499" w:type="dxa"/>
          </w:tcPr>
          <w:p w14:paraId="3B52DF68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 xml:space="preserve">        Количество</w:t>
            </w:r>
          </w:p>
          <w:p w14:paraId="75517AB6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51DD8177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783" w:type="dxa"/>
          </w:tcPr>
          <w:p w14:paraId="39BC9B0E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13954659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  <w:p w14:paraId="60B88B23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22BEB082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2139" w:type="dxa"/>
          </w:tcPr>
          <w:p w14:paraId="08862932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1DE71EF6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469B74E5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54E05181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</w:tr>
      <w:tr w:rsidR="001372D9" w14:paraId="4D79109C" w14:textId="77777777" w:rsidTr="0081045D">
        <w:tc>
          <w:tcPr>
            <w:tcW w:w="1174" w:type="dxa"/>
          </w:tcPr>
          <w:p w14:paraId="6A57288B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25" w:type="dxa"/>
          </w:tcPr>
          <w:p w14:paraId="2CBB5D73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Румынский медицинский язык в синхронии и диахронии</w:t>
            </w:r>
          </w:p>
        </w:tc>
        <w:tc>
          <w:tcPr>
            <w:tcW w:w="1499" w:type="dxa"/>
          </w:tcPr>
          <w:p w14:paraId="2AFCCF68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3FAD9F53" w14:textId="77777777" w:rsidR="001372D9" w:rsidRDefault="001372D9" w:rsidP="0081045D">
            <w:pPr>
              <w:widowControl w:val="0"/>
              <w:ind w:left="567"/>
              <w:jc w:val="both"/>
            </w:pPr>
            <w:r>
              <w:rPr>
                <w:b/>
              </w:rPr>
              <w:t xml:space="preserve"> </w:t>
            </w:r>
            <w:r>
              <w:t xml:space="preserve"> 2</w:t>
            </w:r>
          </w:p>
        </w:tc>
        <w:tc>
          <w:tcPr>
            <w:tcW w:w="1783" w:type="dxa"/>
          </w:tcPr>
          <w:p w14:paraId="02C60521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01BF6B87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2139" w:type="dxa"/>
          </w:tcPr>
          <w:p w14:paraId="278CD7CA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613F1E44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</w:tr>
      <w:tr w:rsidR="001372D9" w14:paraId="02FBB815" w14:textId="77777777" w:rsidTr="0081045D">
        <w:tc>
          <w:tcPr>
            <w:tcW w:w="1174" w:type="dxa"/>
          </w:tcPr>
          <w:p w14:paraId="387F1ED1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25" w:type="dxa"/>
          </w:tcPr>
          <w:p w14:paraId="7FCE1236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Научное общение и научная культура</w:t>
            </w:r>
          </w:p>
        </w:tc>
        <w:tc>
          <w:tcPr>
            <w:tcW w:w="1499" w:type="dxa"/>
          </w:tcPr>
          <w:p w14:paraId="1F9D9D1A" w14:textId="77777777" w:rsidR="001372D9" w:rsidRDefault="001372D9" w:rsidP="0081045D">
            <w:pPr>
              <w:widowControl w:val="0"/>
              <w:ind w:left="567"/>
              <w:jc w:val="both"/>
            </w:pPr>
            <w:r>
              <w:rPr>
                <w:b/>
              </w:rPr>
              <w:t xml:space="preserve">  </w:t>
            </w:r>
            <w:r>
              <w:t>2</w:t>
            </w:r>
          </w:p>
        </w:tc>
        <w:tc>
          <w:tcPr>
            <w:tcW w:w="1783" w:type="dxa"/>
          </w:tcPr>
          <w:p w14:paraId="7CA0AF1B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2139" w:type="dxa"/>
          </w:tcPr>
          <w:p w14:paraId="3B6A95A5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</w:tr>
      <w:tr w:rsidR="001372D9" w14:paraId="738B2832" w14:textId="77777777" w:rsidTr="0081045D">
        <w:tc>
          <w:tcPr>
            <w:tcW w:w="1174" w:type="dxa"/>
          </w:tcPr>
          <w:p w14:paraId="0DD1A8A4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25" w:type="dxa"/>
          </w:tcPr>
          <w:p w14:paraId="3F3F5919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Проблемы и трудности при переводе медицинских текстов на румынский язык</w:t>
            </w:r>
          </w:p>
        </w:tc>
        <w:tc>
          <w:tcPr>
            <w:tcW w:w="1499" w:type="dxa"/>
          </w:tcPr>
          <w:p w14:paraId="7C49E36E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39A6DA83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5119AEA1" w14:textId="77777777" w:rsidR="001372D9" w:rsidRDefault="001372D9" w:rsidP="0081045D">
            <w:pPr>
              <w:widowControl w:val="0"/>
              <w:ind w:left="567"/>
              <w:jc w:val="both"/>
            </w:pPr>
            <w:r>
              <w:rPr>
                <w:b/>
              </w:rPr>
              <w:t xml:space="preserve">  </w:t>
            </w:r>
            <w:r>
              <w:t>2</w:t>
            </w:r>
          </w:p>
        </w:tc>
        <w:tc>
          <w:tcPr>
            <w:tcW w:w="1783" w:type="dxa"/>
          </w:tcPr>
          <w:p w14:paraId="614D2490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67808C7D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499A91FE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2139" w:type="dxa"/>
          </w:tcPr>
          <w:p w14:paraId="49DF9D68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22A67A59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67B05A75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</w:tr>
      <w:tr w:rsidR="001372D9" w14:paraId="5079DAA0" w14:textId="77777777" w:rsidTr="0081045D">
        <w:tc>
          <w:tcPr>
            <w:tcW w:w="1174" w:type="dxa"/>
          </w:tcPr>
          <w:p w14:paraId="3C92035F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25" w:type="dxa"/>
          </w:tcPr>
          <w:p w14:paraId="48981B11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Аспекты стиля в медицинском тексте (ошибки стиля)</w:t>
            </w:r>
          </w:p>
        </w:tc>
        <w:tc>
          <w:tcPr>
            <w:tcW w:w="1499" w:type="dxa"/>
          </w:tcPr>
          <w:p w14:paraId="0E5346ED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2BD4AD38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1783" w:type="dxa"/>
          </w:tcPr>
          <w:p w14:paraId="1905FCE3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15C34524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2139" w:type="dxa"/>
          </w:tcPr>
          <w:p w14:paraId="7F404426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5F837058" w14:textId="77777777" w:rsidR="001372D9" w:rsidRDefault="001372D9" w:rsidP="0081045D">
            <w:pPr>
              <w:widowControl w:val="0"/>
              <w:ind w:left="567"/>
              <w:jc w:val="both"/>
            </w:pPr>
            <w:r>
              <w:rPr>
                <w:b/>
              </w:rPr>
              <w:t xml:space="preserve">  </w:t>
            </w:r>
            <w:r>
              <w:t>2</w:t>
            </w:r>
          </w:p>
        </w:tc>
      </w:tr>
      <w:tr w:rsidR="001372D9" w14:paraId="106C3DE0" w14:textId="77777777" w:rsidTr="0081045D">
        <w:tc>
          <w:tcPr>
            <w:tcW w:w="1174" w:type="dxa"/>
          </w:tcPr>
          <w:p w14:paraId="6DC51339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25" w:type="dxa"/>
          </w:tcPr>
          <w:p w14:paraId="3C7F6F83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Публичное выступление на медицинскую тему</w:t>
            </w:r>
          </w:p>
        </w:tc>
        <w:tc>
          <w:tcPr>
            <w:tcW w:w="1499" w:type="dxa"/>
          </w:tcPr>
          <w:p w14:paraId="7FE5CD87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2E0AA530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1783" w:type="dxa"/>
          </w:tcPr>
          <w:p w14:paraId="696FE0B3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040C3110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  2</w:t>
            </w:r>
          </w:p>
        </w:tc>
        <w:tc>
          <w:tcPr>
            <w:tcW w:w="2139" w:type="dxa"/>
          </w:tcPr>
          <w:p w14:paraId="62C2D3DB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</w:p>
          <w:p w14:paraId="6746565E" w14:textId="77777777" w:rsidR="001372D9" w:rsidRDefault="001372D9" w:rsidP="0081045D">
            <w:pPr>
              <w:widowControl w:val="0"/>
              <w:ind w:left="567"/>
              <w:jc w:val="both"/>
            </w:pPr>
            <w:r>
              <w:rPr>
                <w:b/>
              </w:rPr>
              <w:t xml:space="preserve"> </w:t>
            </w:r>
            <w:r>
              <w:t xml:space="preserve"> 2</w:t>
            </w:r>
          </w:p>
        </w:tc>
      </w:tr>
      <w:tr w:rsidR="001372D9" w14:paraId="76EDBC64" w14:textId="77777777" w:rsidTr="0081045D">
        <w:tc>
          <w:tcPr>
            <w:tcW w:w="4499" w:type="dxa"/>
            <w:gridSpan w:val="2"/>
          </w:tcPr>
          <w:p w14:paraId="238E792B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499" w:type="dxa"/>
          </w:tcPr>
          <w:p w14:paraId="2BCB2257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10</w:t>
            </w:r>
          </w:p>
        </w:tc>
        <w:tc>
          <w:tcPr>
            <w:tcW w:w="1783" w:type="dxa"/>
          </w:tcPr>
          <w:p w14:paraId="2AF13488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10</w:t>
            </w:r>
          </w:p>
        </w:tc>
        <w:tc>
          <w:tcPr>
            <w:tcW w:w="2139" w:type="dxa"/>
          </w:tcPr>
          <w:p w14:paraId="0278FF7B" w14:textId="77777777" w:rsidR="001372D9" w:rsidRDefault="001372D9" w:rsidP="0081045D">
            <w:pPr>
              <w:widowControl w:val="0"/>
              <w:ind w:left="567"/>
              <w:jc w:val="both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10</w:t>
            </w:r>
          </w:p>
        </w:tc>
      </w:tr>
    </w:tbl>
    <w:p w14:paraId="196136B4" w14:textId="77777777" w:rsidR="001372D9" w:rsidRDefault="001372D9" w:rsidP="001372D9">
      <w:pPr>
        <w:widowControl w:val="0"/>
        <w:ind w:left="567"/>
        <w:jc w:val="both"/>
      </w:pPr>
    </w:p>
    <w:p w14:paraId="417C50DC" w14:textId="77777777" w:rsidR="001372D9" w:rsidRDefault="001372D9" w:rsidP="001372D9">
      <w:pPr>
        <w:widowControl w:val="0"/>
        <w:ind w:left="567"/>
        <w:jc w:val="both"/>
      </w:pPr>
    </w:p>
    <w:p w14:paraId="5936EDF9" w14:textId="77777777" w:rsidR="001372D9" w:rsidRDefault="001372D9" w:rsidP="001372D9">
      <w:pPr>
        <w:widowControl w:val="0"/>
        <w:ind w:left="567"/>
        <w:jc w:val="both"/>
        <w:rPr>
          <w:b/>
        </w:rPr>
      </w:pPr>
      <w:r>
        <w:rPr>
          <w:b/>
        </w:rPr>
        <w:t xml:space="preserve">   VI. КОНТРОЛЬНЫЕ ЦЕЛИ И ЕДИНИЦЫ СОДЕРЖАНИЯ     </w:t>
      </w:r>
    </w:p>
    <w:p w14:paraId="2B54526F" w14:textId="77777777" w:rsidR="001372D9" w:rsidRDefault="001372D9" w:rsidP="001372D9">
      <w:pPr>
        <w:widowControl w:val="0"/>
        <w:jc w:val="both"/>
      </w:pPr>
    </w:p>
    <w:tbl>
      <w:tblPr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4491"/>
      </w:tblGrid>
      <w:tr w:rsidR="001372D9" w14:paraId="2541350C" w14:textId="77777777" w:rsidTr="0081045D">
        <w:tc>
          <w:tcPr>
            <w:tcW w:w="5148" w:type="dxa"/>
          </w:tcPr>
          <w:p w14:paraId="5CEB3228" w14:textId="77777777" w:rsidR="001372D9" w:rsidRDefault="001372D9" w:rsidP="0081045D">
            <w:pPr>
              <w:widowControl w:val="0"/>
              <w:ind w:left="567"/>
              <w:jc w:val="center"/>
            </w:pPr>
            <w:r>
              <w:rPr>
                <w:b/>
              </w:rPr>
              <w:t>ЦЕЛИ</w:t>
            </w:r>
          </w:p>
        </w:tc>
        <w:tc>
          <w:tcPr>
            <w:tcW w:w="4491" w:type="dxa"/>
          </w:tcPr>
          <w:p w14:paraId="45F00D76" w14:textId="77777777" w:rsidR="001372D9" w:rsidRDefault="001372D9" w:rsidP="0081045D">
            <w:pPr>
              <w:widowControl w:val="0"/>
              <w:ind w:left="567"/>
              <w:jc w:val="both"/>
            </w:pPr>
            <w:r>
              <w:rPr>
                <w:b/>
              </w:rPr>
              <w:t>ЕДИНИЦЫ СОДЕРЖАНИЯ</w:t>
            </w:r>
          </w:p>
        </w:tc>
      </w:tr>
      <w:tr w:rsidR="001372D9" w14:paraId="0622DD78" w14:textId="77777777" w:rsidTr="0081045D">
        <w:tc>
          <w:tcPr>
            <w:tcW w:w="9639" w:type="dxa"/>
            <w:gridSpan w:val="2"/>
          </w:tcPr>
          <w:p w14:paraId="519CC448" w14:textId="77777777" w:rsidR="001372D9" w:rsidRDefault="001372D9" w:rsidP="0081045D">
            <w:pPr>
              <w:widowControl w:val="0"/>
              <w:ind w:left="567"/>
              <w:jc w:val="center"/>
            </w:pPr>
            <w:r>
              <w:rPr>
                <w:b/>
              </w:rPr>
              <w:t>МОДУЛЬ 1 РУМЫНСКИЙ МЕДИЦИНСКИЙ ЯЗЫК В СИНХРОНИИ И ДИАХРОНИИ</w:t>
            </w:r>
          </w:p>
        </w:tc>
      </w:tr>
      <w:tr w:rsidR="001372D9" w14:paraId="4DF5D3B3" w14:textId="77777777" w:rsidTr="0081045D">
        <w:tc>
          <w:tcPr>
            <w:tcW w:w="5148" w:type="dxa"/>
          </w:tcPr>
          <w:p w14:paraId="0296F9DF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1. определить понятие специализированного языка;</w:t>
            </w:r>
          </w:p>
          <w:p w14:paraId="74FC991B" w14:textId="77777777" w:rsidR="001372D9" w:rsidRDefault="001372D9" w:rsidP="0081045D">
            <w:pPr>
              <w:widowControl w:val="0"/>
              <w:ind w:left="567"/>
              <w:jc w:val="both"/>
            </w:pPr>
            <w:r>
              <w:t xml:space="preserve">2. определить особенности, характерные </w:t>
            </w:r>
            <w:r>
              <w:lastRenderedPageBreak/>
              <w:t>для медицинского языка;</w:t>
            </w:r>
          </w:p>
          <w:p w14:paraId="198A8A63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3. ознакомиться со способами создания специализированного языка;</w:t>
            </w:r>
          </w:p>
          <w:p w14:paraId="72EBBFD1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4. проанализировать этапы эволюции румынского медицинского языка в синхронном и диахроническом плане;</w:t>
            </w:r>
          </w:p>
          <w:p w14:paraId="592ABC8B" w14:textId="77777777" w:rsidR="001372D9" w:rsidRDefault="001372D9" w:rsidP="0081045D">
            <w:pPr>
              <w:widowControl w:val="0"/>
              <w:ind w:left="567"/>
              <w:jc w:val="both"/>
            </w:pPr>
            <w:r>
              <w:t>5. применять полученные знания в практической деятельности.</w:t>
            </w:r>
          </w:p>
        </w:tc>
        <w:tc>
          <w:tcPr>
            <w:tcW w:w="4491" w:type="dxa"/>
          </w:tcPr>
          <w:p w14:paraId="57901801" w14:textId="77777777" w:rsidR="001372D9" w:rsidRDefault="001372D9" w:rsidP="0081045D">
            <w:pPr>
              <w:widowControl w:val="0"/>
              <w:ind w:left="567"/>
              <w:jc w:val="both"/>
            </w:pPr>
            <w:r>
              <w:lastRenderedPageBreak/>
              <w:t>Румынский медицинский язык в синхронии и диахронии</w:t>
            </w:r>
          </w:p>
        </w:tc>
      </w:tr>
      <w:tr w:rsidR="001372D9" w14:paraId="7E7E5F92" w14:textId="77777777" w:rsidTr="0081045D">
        <w:tc>
          <w:tcPr>
            <w:tcW w:w="9639" w:type="dxa"/>
            <w:gridSpan w:val="2"/>
          </w:tcPr>
          <w:p w14:paraId="6AC76519" w14:textId="77777777" w:rsidR="001372D9" w:rsidRDefault="001372D9" w:rsidP="008104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МОДУЛЬ II        НАУЧНОЕ ОБЩЕНИЕ И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НАУЧНАЯ КУЛЬТУРА</w:t>
            </w:r>
          </w:p>
        </w:tc>
      </w:tr>
      <w:tr w:rsidR="001372D9" w14:paraId="1011E115" w14:textId="77777777" w:rsidTr="0081045D">
        <w:tc>
          <w:tcPr>
            <w:tcW w:w="5148" w:type="dxa"/>
          </w:tcPr>
          <w:p w14:paraId="51256F08" w14:textId="77777777" w:rsidR="001372D9" w:rsidRDefault="001372D9" w:rsidP="0081045D">
            <w:pPr>
              <w:widowControl w:val="0"/>
              <w:jc w:val="both"/>
            </w:pPr>
            <w:r>
              <w:t>1. сформировать общий взгляд на основные определения и значения научной коммуникации;</w:t>
            </w:r>
          </w:p>
          <w:p w14:paraId="24215DA6" w14:textId="77777777" w:rsidR="001372D9" w:rsidRDefault="001372D9" w:rsidP="0081045D">
            <w:pPr>
              <w:widowControl w:val="0"/>
              <w:jc w:val="both"/>
            </w:pPr>
            <w:r>
              <w:t>2. ознакомиться с этапами эволюции научной коммуникации;</w:t>
            </w:r>
          </w:p>
          <w:p w14:paraId="2F1277AE" w14:textId="77777777" w:rsidR="001372D9" w:rsidRDefault="001372D9" w:rsidP="0081045D">
            <w:pPr>
              <w:widowControl w:val="0"/>
              <w:jc w:val="both"/>
            </w:pPr>
            <w:r>
              <w:t xml:space="preserve">3. определить и использовать язык, методологии и знания в области коммуникационных наук; </w:t>
            </w:r>
          </w:p>
          <w:p w14:paraId="728627E6" w14:textId="77777777" w:rsidR="001372D9" w:rsidRDefault="001372D9" w:rsidP="0081045D">
            <w:pPr>
              <w:widowControl w:val="0"/>
              <w:jc w:val="both"/>
            </w:pPr>
            <w:r>
              <w:t>4. использовать инструменты анализа и интерпретации, специфичные для коммуникационных наук;</w:t>
            </w:r>
          </w:p>
          <w:p w14:paraId="1FB58CA8" w14:textId="77777777" w:rsidR="001372D9" w:rsidRDefault="001372D9" w:rsidP="0081045D">
            <w:pPr>
              <w:widowControl w:val="0"/>
              <w:jc w:val="both"/>
            </w:pPr>
            <w:r>
              <w:t>5. развивать последовательность и строгость мышления и действий в конкретной области научного общения.</w:t>
            </w:r>
          </w:p>
          <w:p w14:paraId="12E1C44D" w14:textId="77777777" w:rsidR="001372D9" w:rsidRDefault="001372D9" w:rsidP="0081045D">
            <w:pPr>
              <w:widowControl w:val="0"/>
              <w:jc w:val="both"/>
            </w:pPr>
          </w:p>
        </w:tc>
        <w:tc>
          <w:tcPr>
            <w:tcW w:w="4491" w:type="dxa"/>
          </w:tcPr>
          <w:p w14:paraId="7A348B72" w14:textId="77777777" w:rsidR="001372D9" w:rsidRDefault="001372D9" w:rsidP="0081045D">
            <w:pPr>
              <w:widowControl w:val="0"/>
              <w:jc w:val="both"/>
            </w:pPr>
          </w:p>
          <w:p w14:paraId="4CD68D93" w14:textId="77777777" w:rsidR="001372D9" w:rsidRDefault="001372D9" w:rsidP="0081045D">
            <w:pPr>
              <w:widowControl w:val="0"/>
              <w:jc w:val="both"/>
            </w:pPr>
          </w:p>
          <w:p w14:paraId="5E020F4D" w14:textId="77777777" w:rsidR="001372D9" w:rsidRDefault="001372D9" w:rsidP="0081045D">
            <w:pPr>
              <w:widowControl w:val="0"/>
              <w:jc w:val="both"/>
            </w:pPr>
            <w:r>
              <w:t xml:space="preserve">  Научное общение и научная культура</w:t>
            </w:r>
          </w:p>
        </w:tc>
      </w:tr>
      <w:tr w:rsidR="001372D9" w14:paraId="784C7134" w14:textId="77777777" w:rsidTr="0081045D">
        <w:tc>
          <w:tcPr>
            <w:tcW w:w="9639" w:type="dxa"/>
            <w:gridSpan w:val="2"/>
          </w:tcPr>
          <w:p w14:paraId="18F48985" w14:textId="77777777" w:rsidR="001372D9" w:rsidRDefault="001372D9" w:rsidP="008104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III  ПРОБЛЕМЫ</w:t>
            </w:r>
            <w:proofErr w:type="gramEnd"/>
            <w:r>
              <w:rPr>
                <w:b/>
              </w:rPr>
              <w:t xml:space="preserve"> И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МЕДИЦИНСКОГО ТЕКСТА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ТРУДНОСТИ ПРИ ПЕРЕВОДЕ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НА РУМЫНСКИЙ ЯЗЫК</w:t>
            </w:r>
          </w:p>
        </w:tc>
      </w:tr>
      <w:tr w:rsidR="001372D9" w14:paraId="41D5C0CD" w14:textId="77777777" w:rsidTr="0081045D">
        <w:tc>
          <w:tcPr>
            <w:tcW w:w="5148" w:type="dxa"/>
          </w:tcPr>
          <w:p w14:paraId="279FD972" w14:textId="77777777" w:rsidR="001372D9" w:rsidRDefault="001372D9" w:rsidP="0081045D">
            <w:pPr>
              <w:widowControl w:val="0"/>
              <w:jc w:val="both"/>
            </w:pPr>
            <w:r>
              <w:t>1. определить понятие перевода;</w:t>
            </w:r>
          </w:p>
          <w:p w14:paraId="3A65A023" w14:textId="77777777" w:rsidR="001372D9" w:rsidRDefault="001372D9" w:rsidP="0081045D">
            <w:pPr>
              <w:widowControl w:val="0"/>
              <w:jc w:val="both"/>
            </w:pPr>
            <w:r>
              <w:t>2. знать различия между легализованным переводом и авторизованным переводом;</w:t>
            </w:r>
          </w:p>
          <w:p w14:paraId="67BD419E" w14:textId="77777777" w:rsidR="001372D9" w:rsidRDefault="001372D9" w:rsidP="0081045D">
            <w:pPr>
              <w:widowControl w:val="0"/>
              <w:jc w:val="both"/>
            </w:pPr>
            <w:r>
              <w:t>3. ознакомиться с категориями перевода (прямой / косвенный);</w:t>
            </w:r>
          </w:p>
          <w:p w14:paraId="628B419C" w14:textId="77777777" w:rsidR="001372D9" w:rsidRDefault="001372D9" w:rsidP="0081045D">
            <w:pPr>
              <w:widowControl w:val="0"/>
              <w:jc w:val="both"/>
            </w:pPr>
            <w:r>
              <w:t>4. выявить проблемы перевода (прагматические, лексические, культурные, языковые);</w:t>
            </w:r>
          </w:p>
          <w:p w14:paraId="1360D724" w14:textId="77777777" w:rsidR="001372D9" w:rsidRDefault="001372D9" w:rsidP="0081045D">
            <w:pPr>
              <w:widowControl w:val="0"/>
              <w:jc w:val="both"/>
            </w:pPr>
            <w:r>
              <w:t>5. осуществлять перевод медицинского текста с учетом вида, категории перевода и вопросов перевода.</w:t>
            </w:r>
          </w:p>
        </w:tc>
        <w:tc>
          <w:tcPr>
            <w:tcW w:w="4491" w:type="dxa"/>
          </w:tcPr>
          <w:p w14:paraId="052A2EEA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</w:p>
          <w:p w14:paraId="3E566847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</w:p>
          <w:p w14:paraId="13EB3826" w14:textId="77777777" w:rsidR="001372D9" w:rsidRDefault="001372D9" w:rsidP="0081045D">
            <w:pPr>
              <w:widowControl w:val="0"/>
              <w:jc w:val="both"/>
            </w:pPr>
            <w:r>
              <w:t>Проблемы и трудности при переводе медицинского текста на румынским язык</w:t>
            </w:r>
          </w:p>
        </w:tc>
      </w:tr>
      <w:tr w:rsidR="001372D9" w14:paraId="3309C344" w14:textId="77777777" w:rsidTr="0081045D">
        <w:tc>
          <w:tcPr>
            <w:tcW w:w="9639" w:type="dxa"/>
            <w:gridSpan w:val="2"/>
          </w:tcPr>
          <w:p w14:paraId="40525EC0" w14:textId="77777777" w:rsidR="001372D9" w:rsidRDefault="001372D9" w:rsidP="0081045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МОДУЛЬ  IV</w:t>
            </w:r>
            <w:proofErr w:type="gramEnd"/>
            <w:r>
              <w:rPr>
                <w:b/>
              </w:rPr>
              <w:t xml:space="preserve"> АСПЕКТЫ СТИЛЯ В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МЕДИЦИНСКОМ ТЕКСТЕ (ОШИБКИ СТИЛЯ)</w:t>
            </w:r>
          </w:p>
        </w:tc>
      </w:tr>
      <w:tr w:rsidR="001372D9" w14:paraId="1796CBD5" w14:textId="77777777" w:rsidTr="0081045D">
        <w:tc>
          <w:tcPr>
            <w:tcW w:w="5148" w:type="dxa"/>
          </w:tcPr>
          <w:p w14:paraId="1894E78A" w14:textId="77777777" w:rsidR="001372D9" w:rsidRDefault="001372D9" w:rsidP="0081045D">
            <w:pPr>
              <w:widowControl w:val="0"/>
              <w:jc w:val="both"/>
            </w:pPr>
            <w:r>
              <w:t>1. определить стилистику как составную часть языковых наук;</w:t>
            </w:r>
          </w:p>
          <w:p w14:paraId="238358D3" w14:textId="77777777" w:rsidR="001372D9" w:rsidRDefault="001372D9" w:rsidP="0081045D">
            <w:pPr>
              <w:widowControl w:val="0"/>
              <w:jc w:val="both"/>
            </w:pPr>
            <w:r>
              <w:t>2. установить особенности научного стиля, специфичного для медицинского языка, сгруппированного в четыре уровня: фонетический, морфологический, синтаксический и лексический;</w:t>
            </w:r>
          </w:p>
          <w:p w14:paraId="00F35945" w14:textId="77777777" w:rsidR="001372D9" w:rsidRDefault="001372D9" w:rsidP="0081045D">
            <w:pPr>
              <w:widowControl w:val="0"/>
              <w:jc w:val="both"/>
            </w:pPr>
            <w:r>
              <w:t>3. определить плеонастические и тавтологические конструкции из анализируемых текстов и устного общения;</w:t>
            </w:r>
          </w:p>
          <w:p w14:paraId="12B44B8A" w14:textId="77777777" w:rsidR="001372D9" w:rsidRDefault="001372D9" w:rsidP="0081045D">
            <w:pPr>
              <w:widowControl w:val="0"/>
              <w:jc w:val="both"/>
            </w:pPr>
            <w:r>
              <w:t>4. различать и знать типы лингвистических расчетов и какофонии;</w:t>
            </w:r>
          </w:p>
          <w:p w14:paraId="29C2ABB3" w14:textId="77777777" w:rsidR="001372D9" w:rsidRDefault="001372D9" w:rsidP="0081045D">
            <w:pPr>
              <w:widowControl w:val="0"/>
              <w:jc w:val="both"/>
            </w:pPr>
            <w:r>
              <w:t xml:space="preserve">5. выражать свои мысли правильно и точно, </w:t>
            </w:r>
            <w:r>
              <w:lastRenderedPageBreak/>
              <w:t>избегая языковых ошибок.</w:t>
            </w:r>
          </w:p>
        </w:tc>
        <w:tc>
          <w:tcPr>
            <w:tcW w:w="4491" w:type="dxa"/>
          </w:tcPr>
          <w:p w14:paraId="2C41CAB5" w14:textId="77777777" w:rsidR="001372D9" w:rsidRDefault="001372D9" w:rsidP="0081045D">
            <w:pPr>
              <w:widowControl w:val="0"/>
              <w:jc w:val="both"/>
            </w:pPr>
          </w:p>
          <w:p w14:paraId="730A4752" w14:textId="77777777" w:rsidR="001372D9" w:rsidRDefault="001372D9" w:rsidP="0081045D">
            <w:pPr>
              <w:widowControl w:val="0"/>
              <w:jc w:val="both"/>
            </w:pPr>
          </w:p>
          <w:p w14:paraId="6C5F1ADF" w14:textId="77777777" w:rsidR="001372D9" w:rsidRDefault="001372D9" w:rsidP="0081045D">
            <w:pPr>
              <w:widowControl w:val="0"/>
              <w:jc w:val="both"/>
            </w:pPr>
            <w:r>
              <w:t xml:space="preserve"> Аспекты стиля в медицинском тексте (ошибки стиля)</w:t>
            </w:r>
          </w:p>
        </w:tc>
      </w:tr>
      <w:tr w:rsidR="001372D9" w14:paraId="02654087" w14:textId="77777777" w:rsidTr="0081045D">
        <w:tc>
          <w:tcPr>
            <w:tcW w:w="9639" w:type="dxa"/>
            <w:gridSpan w:val="2"/>
          </w:tcPr>
          <w:p w14:paraId="0F1676BC" w14:textId="77777777" w:rsidR="001372D9" w:rsidRDefault="001372D9" w:rsidP="0081045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МОДУЛЬ V.  ПУБЛИЧНО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ВЫСТУПЛЕНИЕ НА МЕДИЦИНСКУЮ</w:t>
            </w:r>
            <w:r>
              <w:rPr>
                <w:b/>
                <w:lang w:val="ro-MD"/>
              </w:rPr>
              <w:t xml:space="preserve"> </w:t>
            </w:r>
            <w:r>
              <w:rPr>
                <w:b/>
              </w:rPr>
              <w:t>ТЕМУ</w:t>
            </w:r>
          </w:p>
          <w:p w14:paraId="6BD5C14B" w14:textId="77777777" w:rsidR="001372D9" w:rsidRDefault="001372D9" w:rsidP="0081045D">
            <w:pPr>
              <w:widowControl w:val="0"/>
              <w:jc w:val="center"/>
              <w:rPr>
                <w:b/>
              </w:rPr>
            </w:pPr>
          </w:p>
        </w:tc>
      </w:tr>
      <w:tr w:rsidR="001372D9" w14:paraId="2DEB5E4A" w14:textId="77777777" w:rsidTr="0081045D">
        <w:tc>
          <w:tcPr>
            <w:tcW w:w="5148" w:type="dxa"/>
          </w:tcPr>
          <w:p w14:paraId="01692C46" w14:textId="77777777" w:rsidR="001372D9" w:rsidRDefault="001372D9" w:rsidP="0081045D">
            <w:pPr>
              <w:widowControl w:val="0"/>
              <w:jc w:val="both"/>
            </w:pPr>
            <w:r>
              <w:t>1. определить понятие выступления;</w:t>
            </w:r>
          </w:p>
          <w:p w14:paraId="3AD439DF" w14:textId="77777777" w:rsidR="001372D9" w:rsidRDefault="001372D9" w:rsidP="0081045D">
            <w:pPr>
              <w:widowControl w:val="0"/>
              <w:jc w:val="both"/>
            </w:pPr>
            <w:r>
              <w:t>2. выявить специфические особенности медицинской речи;</w:t>
            </w:r>
          </w:p>
          <w:p w14:paraId="7ABCF293" w14:textId="77777777" w:rsidR="001372D9" w:rsidRDefault="001372D9" w:rsidP="0081045D">
            <w:pPr>
              <w:widowControl w:val="0"/>
              <w:jc w:val="both"/>
            </w:pPr>
            <w:r>
              <w:t>3. проанализировать составные части публичного выступления;</w:t>
            </w:r>
          </w:p>
          <w:p w14:paraId="3DB2E4F1" w14:textId="77777777" w:rsidR="001372D9" w:rsidRDefault="001372D9" w:rsidP="0081045D">
            <w:pPr>
              <w:widowControl w:val="0"/>
              <w:jc w:val="both"/>
            </w:pPr>
            <w:r>
              <w:t>4. установить правила поддержки публичного выступления;</w:t>
            </w:r>
          </w:p>
          <w:p w14:paraId="1305CEFD" w14:textId="77777777" w:rsidR="001372D9" w:rsidRDefault="001372D9" w:rsidP="0081045D">
            <w:pPr>
              <w:widowControl w:val="0"/>
              <w:jc w:val="both"/>
            </w:pPr>
            <w:r>
              <w:t>5. разработать публичную речь, соблюдая нормы написания, выражения и представления.</w:t>
            </w:r>
          </w:p>
        </w:tc>
        <w:tc>
          <w:tcPr>
            <w:tcW w:w="4491" w:type="dxa"/>
          </w:tcPr>
          <w:p w14:paraId="60E286CA" w14:textId="77777777" w:rsidR="001372D9" w:rsidRDefault="001372D9" w:rsidP="0081045D">
            <w:pPr>
              <w:widowControl w:val="0"/>
              <w:jc w:val="both"/>
            </w:pPr>
          </w:p>
          <w:p w14:paraId="6D59ED24" w14:textId="77777777" w:rsidR="001372D9" w:rsidRDefault="001372D9" w:rsidP="0081045D">
            <w:pPr>
              <w:widowControl w:val="0"/>
              <w:jc w:val="both"/>
            </w:pPr>
            <w:r>
              <w:t>Публичное выступление на медицинскую тему</w:t>
            </w:r>
          </w:p>
        </w:tc>
      </w:tr>
    </w:tbl>
    <w:p w14:paraId="398CF90D" w14:textId="77777777" w:rsidR="001372D9" w:rsidRDefault="001372D9" w:rsidP="001372D9">
      <w:pPr>
        <w:widowControl w:val="0"/>
        <w:jc w:val="both"/>
      </w:pPr>
      <w:r>
        <w:t xml:space="preserve">        </w:t>
      </w:r>
    </w:p>
    <w:p w14:paraId="703B3C17" w14:textId="77777777" w:rsidR="001372D9" w:rsidRDefault="001372D9" w:rsidP="001372D9"/>
    <w:p w14:paraId="2B7D2C6D" w14:textId="77777777" w:rsidR="001372D9" w:rsidRDefault="001372D9" w:rsidP="001372D9">
      <w:pPr>
        <w:ind w:left="426"/>
        <w:jc w:val="center"/>
        <w:rPr>
          <w:b/>
        </w:rPr>
      </w:pPr>
      <w:r>
        <w:rPr>
          <w:b/>
        </w:rPr>
        <w:t>VII. ПРОФЕССИОНАЛЬНЫЕ СПЕЦИФИЧЕСКИЕ (CК) И ТРАНСВЕРСАЛЬНЫЕ</w:t>
      </w:r>
      <w:r>
        <w:rPr>
          <w:b/>
          <w:lang w:val="ro-MD"/>
        </w:rPr>
        <w:t xml:space="preserve"> </w:t>
      </w:r>
      <w:r>
        <w:rPr>
          <w:b/>
        </w:rPr>
        <w:t>(TК)</w:t>
      </w:r>
    </w:p>
    <w:p w14:paraId="7C1E24FD" w14:textId="77777777" w:rsidR="001372D9" w:rsidRDefault="001372D9" w:rsidP="001372D9">
      <w:pPr>
        <w:ind w:left="426"/>
        <w:jc w:val="center"/>
        <w:rPr>
          <w:b/>
        </w:rPr>
      </w:pPr>
      <w:r>
        <w:rPr>
          <w:b/>
        </w:rPr>
        <w:t>КОМПЕТЕНЦИИ И ОКОНЧАНИЕ ОБУЧЕНИЯ</w:t>
      </w:r>
    </w:p>
    <w:p w14:paraId="2B7E047C" w14:textId="77777777" w:rsidR="001372D9" w:rsidRDefault="001372D9" w:rsidP="001372D9">
      <w:pPr>
        <w:ind w:left="426"/>
        <w:rPr>
          <w:b/>
        </w:rPr>
      </w:pPr>
    </w:p>
    <w:p w14:paraId="1C7EC537" w14:textId="77777777" w:rsidR="001372D9" w:rsidRDefault="001372D9" w:rsidP="001372D9">
      <w:pPr>
        <w:ind w:left="426"/>
        <w:rPr>
          <w:b/>
        </w:rPr>
      </w:pPr>
      <w:r>
        <w:rPr>
          <w:b/>
        </w:rPr>
        <w:t>ПРОФЕССИОНАЛЬНЫЕ КОМПЕТЕНЦИИ</w:t>
      </w:r>
    </w:p>
    <w:p w14:paraId="4660A35A" w14:textId="77777777" w:rsidR="001372D9" w:rsidRDefault="001372D9" w:rsidP="001372D9">
      <w:pPr>
        <w:ind w:left="426"/>
        <w:rPr>
          <w:b/>
        </w:rPr>
      </w:pPr>
    </w:p>
    <w:p w14:paraId="04677B68" w14:textId="77777777" w:rsidR="001372D9" w:rsidRPr="00E152BB" w:rsidRDefault="001372D9" w:rsidP="001372D9">
      <w:pPr>
        <w:ind w:left="426"/>
        <w:jc w:val="both"/>
      </w:pPr>
      <w:r>
        <w:rPr>
          <w:b/>
        </w:rPr>
        <w:t>ПК</w:t>
      </w:r>
      <w:r w:rsidRPr="000C6AC3">
        <w:rPr>
          <w:b/>
          <w:lang w:val="ro-RO"/>
        </w:rPr>
        <w:t>1.</w:t>
      </w:r>
      <w:r w:rsidRPr="000C6AC3">
        <w:rPr>
          <w:lang w:val="ro-RO"/>
        </w:rPr>
        <w:t xml:space="preserve"> </w:t>
      </w:r>
      <w:r>
        <w:t>Ответственное выполнение профессиональных задач с применением ценностей и норм профессиональной этики, а также положений действующего законодательства. Применять нормативно-правовую базу в практической деятельности. Он соответствует правилам этики и деонтологии. Она обеспечивает соблюдение этико-</w:t>
      </w:r>
      <w:proofErr w:type="spellStart"/>
      <w:r>
        <w:t>деонтологических</w:t>
      </w:r>
      <w:proofErr w:type="spellEnd"/>
      <w:r>
        <w:t xml:space="preserve"> норм и руководствуется положениями кодекса медицинской этики. Способствует коллегиальным отношениям с коллегами. Он осуществляет свободную и самостоятельную деятельность в соответствии с присягой медицинской профессии. Знает и соблюдает права и технические нормы, касающиеся санитарно-гигиенического и противоэпидемического режима в различных социально-медицинских ситуациях в соответствии с действующим законодательством. Знает и соблюдает положения коллективного трудового договора, правила охраны труда и техники охраны труда. Обеспечивает соблюдение и правильность выполнения служебных обязанностей при оказании помощи населению в государственных, частных и коммунальных медицинских учреждениях.</w:t>
      </w:r>
    </w:p>
    <w:p w14:paraId="10F5F1BE" w14:textId="77777777" w:rsidR="001372D9" w:rsidRPr="00F44FD7" w:rsidRDefault="001372D9" w:rsidP="001372D9">
      <w:pPr>
        <w:widowControl w:val="0"/>
        <w:ind w:left="426"/>
        <w:jc w:val="both"/>
      </w:pPr>
    </w:p>
    <w:p w14:paraId="4647B8E6" w14:textId="77777777" w:rsidR="001372D9" w:rsidRDefault="001372D9" w:rsidP="001372D9">
      <w:pPr>
        <w:ind w:left="426"/>
        <w:rPr>
          <w:lang w:val="ro-MD"/>
        </w:rPr>
      </w:pPr>
      <w:r>
        <w:rPr>
          <w:b/>
          <w:bCs/>
        </w:rPr>
        <w:t>ПК</w:t>
      </w:r>
      <w:r w:rsidRPr="000C6AC3">
        <w:rPr>
          <w:b/>
          <w:bCs/>
          <w:lang w:val="ro-RO"/>
        </w:rPr>
        <w:t>5.</w:t>
      </w:r>
      <w:r w:rsidRPr="000C6AC3">
        <w:rPr>
          <w:lang w:val="ro-RO"/>
        </w:rPr>
        <w:t xml:space="preserve"> </w:t>
      </w:r>
      <w:r>
        <w:t>Междисциплинарная интеграция работы врача в команде с эффективным использованием всех ресурсов. Общается, взаимодействует и эффективно работает коллективно и с меж профессиональными сотрудниками, отдельными лицами, семьями и группами людей. Эффективно взаимодействует с другими специалистами, участвующими в уходе за пациентами, демонстрируя уважение к коллегам и другим медицинским работникам. Развивает позитивные отношения сотрудничества с членами команды, участвующими в уходе за пациентами, а также способность адаптироваться к изменениям. Обеспечивает надлежащую и своевременную поддержку пользователям услуг в навигации по системе здравоохранения, включая услуги, доступ к медицинской помощи и имеющиеся ресурсы. Эффективно использует языковые навыки, информационные технологии и коммуникативные навыки / Междисциплинарная интеграция деятельности врача в команду с эффективным использованием всех ресурсов</w:t>
      </w:r>
      <w:r>
        <w:rPr>
          <w:lang w:val="ro-MD"/>
        </w:rPr>
        <w:t>.</w:t>
      </w:r>
    </w:p>
    <w:p w14:paraId="17C6F981" w14:textId="77777777" w:rsidR="00A5489C" w:rsidRDefault="00A5489C" w:rsidP="001372D9">
      <w:pPr>
        <w:ind w:left="426"/>
        <w:rPr>
          <w:lang w:val="ro-MD"/>
        </w:rPr>
      </w:pPr>
    </w:p>
    <w:p w14:paraId="0E09CF25" w14:textId="77777777" w:rsidR="00A5489C" w:rsidRPr="00A5489C" w:rsidRDefault="00A5489C" w:rsidP="001372D9">
      <w:pPr>
        <w:ind w:left="426"/>
        <w:rPr>
          <w:lang w:val="ro-MD"/>
        </w:rPr>
      </w:pPr>
    </w:p>
    <w:p w14:paraId="488D3635" w14:textId="77777777" w:rsidR="001372D9" w:rsidRPr="00EE4A11" w:rsidRDefault="001372D9" w:rsidP="001372D9">
      <w:pPr>
        <w:widowControl w:val="0"/>
        <w:ind w:left="426"/>
        <w:jc w:val="both"/>
        <w:rPr>
          <w:lang w:val="ro-MD"/>
        </w:rPr>
      </w:pPr>
    </w:p>
    <w:p w14:paraId="6C65633F" w14:textId="77777777" w:rsidR="001372D9" w:rsidRDefault="001372D9" w:rsidP="001372D9">
      <w:pPr>
        <w:widowControl w:val="0"/>
        <w:ind w:left="426"/>
        <w:jc w:val="both"/>
        <w:rPr>
          <w:b/>
          <w:lang w:val="ro-RO"/>
        </w:rPr>
      </w:pPr>
      <w:r w:rsidRPr="00EE4A11">
        <w:rPr>
          <w:b/>
          <w:lang w:val="ro-RO"/>
        </w:rPr>
        <w:lastRenderedPageBreak/>
        <w:t xml:space="preserve"> ПЕРЕСЕКАЮЩИЕСЯ КОМПЕТЕНЦИИ (ТК):</w:t>
      </w:r>
    </w:p>
    <w:p w14:paraId="089D597B" w14:textId="77777777" w:rsidR="001372D9" w:rsidRDefault="001372D9" w:rsidP="001372D9">
      <w:pPr>
        <w:widowControl w:val="0"/>
        <w:ind w:left="426"/>
        <w:jc w:val="both"/>
      </w:pPr>
      <w:r w:rsidRPr="00EE4A11">
        <w:rPr>
          <w:b/>
          <w:lang w:val="ro-RO"/>
        </w:rPr>
        <w:t>ТК</w:t>
      </w:r>
      <w:r w:rsidRPr="00EE4A11">
        <w:rPr>
          <w:b/>
          <w:bCs/>
        </w:rPr>
        <w:t>.</w:t>
      </w:r>
      <w:r>
        <w:rPr>
          <w:b/>
          <w:bCs/>
          <w:lang w:val="ro-MD"/>
        </w:rPr>
        <w:t xml:space="preserve"> 1</w:t>
      </w:r>
      <w:r w:rsidRPr="00EE4A11">
        <w:t xml:space="preserve"> </w:t>
      </w:r>
      <w:r w:rsidRPr="00E152BB">
        <w:t xml:space="preserve">Самостоятельность и ответственность в деятельности. Применение строгих и эффективных правил работы, проявление ответственного отношения к выполнению профессиональных задач с применением ценностей и норм профессиональной этики, а также положений действующего законодательства. Поощрение логического мышления, практической применимости, оценки и самооценки в принятии решений.  </w:t>
      </w:r>
    </w:p>
    <w:p w14:paraId="177E8540" w14:textId="77777777" w:rsidR="001372D9" w:rsidRDefault="001372D9" w:rsidP="001372D9">
      <w:pPr>
        <w:widowControl w:val="0"/>
        <w:ind w:left="426"/>
        <w:jc w:val="both"/>
      </w:pPr>
    </w:p>
    <w:p w14:paraId="6BCA9940" w14:textId="77777777" w:rsidR="001372D9" w:rsidRDefault="001372D9" w:rsidP="001372D9">
      <w:pPr>
        <w:widowControl w:val="0"/>
        <w:ind w:left="426"/>
        <w:jc w:val="both"/>
        <w:rPr>
          <w:lang w:val="ro-MD"/>
        </w:rPr>
      </w:pPr>
      <w:r w:rsidRPr="00EE4A11">
        <w:rPr>
          <w:b/>
          <w:lang w:val="ro-RO"/>
        </w:rPr>
        <w:t>ТК</w:t>
      </w:r>
      <w:r w:rsidRPr="00EE4A11">
        <w:rPr>
          <w:b/>
          <w:bCs/>
        </w:rPr>
        <w:t xml:space="preserve"> 2</w:t>
      </w:r>
      <w:r w:rsidRPr="00E152BB">
        <w:t>. Эффективные коммуникативные и цифровые навыки. Эффективное использование языковых знаний, навыков информационных технологий, исследовательских навыков и источников информации (интернет-порталы, электронная почта, базы данных, программные приложения, онлайн-платформы и т.д.) как на румынском, так и на международном языке.</w:t>
      </w:r>
    </w:p>
    <w:p w14:paraId="56662482" w14:textId="77777777" w:rsidR="001372D9" w:rsidRDefault="001372D9" w:rsidP="001372D9">
      <w:pPr>
        <w:widowControl w:val="0"/>
        <w:ind w:left="426"/>
        <w:jc w:val="both"/>
        <w:rPr>
          <w:lang w:val="ro-MD"/>
        </w:rPr>
      </w:pPr>
    </w:p>
    <w:p w14:paraId="27937D99" w14:textId="77777777" w:rsidR="001372D9" w:rsidRPr="00EE4A11" w:rsidRDefault="001372D9" w:rsidP="001372D9">
      <w:pPr>
        <w:ind w:left="426"/>
        <w:jc w:val="both"/>
      </w:pPr>
      <w:r w:rsidRPr="00EE4A11">
        <w:rPr>
          <w:b/>
          <w:lang w:val="ro-RO"/>
        </w:rPr>
        <w:t>ТК</w:t>
      </w:r>
      <w:r>
        <w:rPr>
          <w:b/>
          <w:lang w:val="ro-RO"/>
        </w:rPr>
        <w:t xml:space="preserve">4. </w:t>
      </w:r>
      <w:r w:rsidRPr="00EE4A11">
        <w:t>Личностное и профессиональное развитие. Объективная самооценка потребностей в непрерывном профессиональном обучении с целью предоставления качественных услуг и адаптации к динамике требований политики здравоохранения, а также для личного и профессионального развития. Выявление возможностей для непрерывного обучения и эффективное использование учебных ресурсов и методов для собственного развития.</w:t>
      </w:r>
    </w:p>
    <w:p w14:paraId="60461F69" w14:textId="77777777" w:rsidR="001372D9" w:rsidRPr="00EE4A11" w:rsidRDefault="001372D9" w:rsidP="001372D9">
      <w:pPr>
        <w:widowControl w:val="0"/>
        <w:ind w:left="426"/>
        <w:jc w:val="both"/>
      </w:pPr>
    </w:p>
    <w:p w14:paraId="7D2FEE43" w14:textId="77777777" w:rsidR="001372D9" w:rsidRPr="00EE4A11" w:rsidRDefault="001372D9" w:rsidP="001372D9"/>
    <w:p w14:paraId="32D4687E" w14:textId="77777777" w:rsidR="001372D9" w:rsidRPr="00EE4A11" w:rsidRDefault="001372D9" w:rsidP="001372D9">
      <w:pPr>
        <w:ind w:left="426"/>
      </w:pPr>
    </w:p>
    <w:p w14:paraId="19B96FD6" w14:textId="77777777" w:rsidR="001372D9" w:rsidRPr="00EE4A11" w:rsidRDefault="001372D9" w:rsidP="001372D9">
      <w:pPr>
        <w:rPr>
          <w:b/>
        </w:rPr>
      </w:pPr>
      <w:r w:rsidRPr="00EE4A11">
        <w:t xml:space="preserve">           </w:t>
      </w:r>
      <w:r w:rsidRPr="00EE4A11">
        <w:rPr>
          <w:b/>
        </w:rPr>
        <w:t xml:space="preserve"> VIII. ИНДИВИДУАЛЬНАЯ РАБОТА СТУДЕНТА  </w:t>
      </w:r>
    </w:p>
    <w:p w14:paraId="7A0411D9" w14:textId="77777777" w:rsidR="001372D9" w:rsidRDefault="001372D9" w:rsidP="001372D9">
      <w:pPr>
        <w:rPr>
          <w:b/>
        </w:rPr>
      </w:pPr>
    </w:p>
    <w:tbl>
      <w:tblPr>
        <w:tblW w:w="987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65"/>
        <w:gridCol w:w="2821"/>
        <w:gridCol w:w="2117"/>
        <w:gridCol w:w="1505"/>
      </w:tblGrid>
      <w:tr w:rsidR="001372D9" w14:paraId="049E4D97" w14:textId="77777777" w:rsidTr="0081045D">
        <w:trPr>
          <w:trHeight w:val="420"/>
        </w:trPr>
        <w:tc>
          <w:tcPr>
            <w:tcW w:w="567" w:type="dxa"/>
          </w:tcPr>
          <w:p w14:paraId="092D9903" w14:textId="77777777" w:rsidR="001372D9" w:rsidRDefault="001372D9" w:rsidP="0081045D">
            <w:pPr>
              <w:rPr>
                <w:b/>
              </w:rPr>
            </w:pPr>
          </w:p>
          <w:p w14:paraId="3553C036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5" w:type="dxa"/>
          </w:tcPr>
          <w:p w14:paraId="6901B354" w14:textId="77777777" w:rsidR="001372D9" w:rsidRDefault="001372D9" w:rsidP="0081045D">
            <w:pPr>
              <w:rPr>
                <w:b/>
              </w:rPr>
            </w:pPr>
          </w:p>
          <w:p w14:paraId="014983F2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821" w:type="dxa"/>
          </w:tcPr>
          <w:p w14:paraId="7C579A00" w14:textId="77777777" w:rsidR="001372D9" w:rsidRDefault="001372D9" w:rsidP="0081045D">
            <w:pPr>
              <w:rPr>
                <w:b/>
              </w:rPr>
            </w:pPr>
          </w:p>
          <w:p w14:paraId="47BBEFF5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Стратегии достижения</w:t>
            </w:r>
          </w:p>
        </w:tc>
        <w:tc>
          <w:tcPr>
            <w:tcW w:w="2117" w:type="dxa"/>
          </w:tcPr>
          <w:p w14:paraId="0FF1560F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1505" w:type="dxa"/>
          </w:tcPr>
          <w:p w14:paraId="387F3EF0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1372D9" w14:paraId="003126D3" w14:textId="77777777" w:rsidTr="0081045D">
        <w:tc>
          <w:tcPr>
            <w:tcW w:w="567" w:type="dxa"/>
          </w:tcPr>
          <w:p w14:paraId="48134982" w14:textId="77777777" w:rsidR="001372D9" w:rsidRDefault="001372D9" w:rsidP="0081045D">
            <w:pPr>
              <w:rPr>
                <w:b/>
              </w:rPr>
            </w:pPr>
          </w:p>
          <w:p w14:paraId="26F7EE26" w14:textId="77777777" w:rsidR="001372D9" w:rsidRDefault="001372D9" w:rsidP="0081045D">
            <w:pPr>
              <w:rPr>
                <w:b/>
              </w:rPr>
            </w:pPr>
          </w:p>
          <w:p w14:paraId="1077ED31" w14:textId="77777777" w:rsidR="001372D9" w:rsidRDefault="001372D9" w:rsidP="0081045D">
            <w:pPr>
              <w:rPr>
                <w:b/>
              </w:rPr>
            </w:pPr>
          </w:p>
          <w:p w14:paraId="63D32BEB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65" w:type="dxa"/>
          </w:tcPr>
          <w:p w14:paraId="3748BC46" w14:textId="77777777" w:rsidR="001372D9" w:rsidRDefault="001372D9" w:rsidP="0081045D">
            <w:pPr>
              <w:rPr>
                <w:b/>
              </w:rPr>
            </w:pPr>
          </w:p>
          <w:p w14:paraId="7C6BA477" w14:textId="77777777" w:rsidR="001372D9" w:rsidRDefault="001372D9" w:rsidP="0081045D">
            <w:pPr>
              <w:rPr>
                <w:b/>
              </w:rPr>
            </w:pPr>
          </w:p>
          <w:p w14:paraId="48915DAB" w14:textId="77777777" w:rsidR="001372D9" w:rsidRDefault="001372D9" w:rsidP="0081045D">
            <w:pPr>
              <w:rPr>
                <w:b/>
              </w:rPr>
            </w:pPr>
          </w:p>
          <w:p w14:paraId="0BC34D74" w14:textId="77777777" w:rsidR="001372D9" w:rsidRDefault="001372D9" w:rsidP="0081045D">
            <w:r>
              <w:t>Разработка научных текстов на языке популяризации</w:t>
            </w:r>
          </w:p>
        </w:tc>
        <w:tc>
          <w:tcPr>
            <w:tcW w:w="2821" w:type="dxa"/>
          </w:tcPr>
          <w:p w14:paraId="5E7F16EF" w14:textId="77777777" w:rsidR="001372D9" w:rsidRDefault="001372D9" w:rsidP="0081045D">
            <w:r>
              <w:t>Работа с библиографией, подбор источников информации, выбор темы и разработка научного текста в соответствии с правилами написания и выражения.</w:t>
            </w:r>
          </w:p>
        </w:tc>
        <w:tc>
          <w:tcPr>
            <w:tcW w:w="2117" w:type="dxa"/>
          </w:tcPr>
          <w:p w14:paraId="4C9FA6B7" w14:textId="77777777" w:rsidR="001372D9" w:rsidRDefault="001372D9" w:rsidP="0081045D">
            <w:pPr>
              <w:rPr>
                <w:b/>
              </w:rPr>
            </w:pPr>
            <w:r>
              <w:t>Способность структурировать выбранную информацию, способ выражения, грамматическую правильность, согласованность и связанность</w:t>
            </w:r>
            <w:r>
              <w:rPr>
                <w:b/>
              </w:rPr>
              <w:t>.</w:t>
            </w:r>
          </w:p>
        </w:tc>
        <w:tc>
          <w:tcPr>
            <w:tcW w:w="1505" w:type="dxa"/>
          </w:tcPr>
          <w:p w14:paraId="23CB96CB" w14:textId="77777777" w:rsidR="001372D9" w:rsidRDefault="001372D9" w:rsidP="0081045D">
            <w:pPr>
              <w:rPr>
                <w:b/>
              </w:rPr>
            </w:pPr>
          </w:p>
          <w:p w14:paraId="5464BB31" w14:textId="77777777" w:rsidR="001372D9" w:rsidRDefault="001372D9" w:rsidP="0081045D">
            <w:pPr>
              <w:rPr>
                <w:b/>
              </w:rPr>
            </w:pPr>
          </w:p>
          <w:p w14:paraId="376E31A6" w14:textId="77777777" w:rsidR="001372D9" w:rsidRDefault="001372D9" w:rsidP="0081045D">
            <w:pPr>
              <w:rPr>
                <w:b/>
              </w:rPr>
            </w:pPr>
          </w:p>
          <w:p w14:paraId="197387E5" w14:textId="77777777" w:rsidR="001372D9" w:rsidRDefault="001372D9" w:rsidP="0081045D">
            <w:r>
              <w:t>В течение семестра</w:t>
            </w:r>
          </w:p>
        </w:tc>
      </w:tr>
      <w:tr w:rsidR="001372D9" w14:paraId="7EDA4F99" w14:textId="77777777" w:rsidTr="0081045D">
        <w:tc>
          <w:tcPr>
            <w:tcW w:w="567" w:type="dxa"/>
          </w:tcPr>
          <w:p w14:paraId="78AB1CD4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65" w:type="dxa"/>
          </w:tcPr>
          <w:p w14:paraId="577DE95A" w14:textId="77777777" w:rsidR="001372D9" w:rsidRDefault="001372D9" w:rsidP="0081045D">
            <w:r>
              <w:t>Обзор (мнение) медицинской научной статьи</w:t>
            </w:r>
          </w:p>
        </w:tc>
        <w:tc>
          <w:tcPr>
            <w:tcW w:w="2821" w:type="dxa"/>
          </w:tcPr>
          <w:p w14:paraId="146DFEFC" w14:textId="77777777" w:rsidR="001372D9" w:rsidRDefault="001372D9" w:rsidP="0081045D">
            <w:r>
              <w:t>Изучение литературы, выбор убедительной статьи, подробный анализ и последовательное структурирование идей.</w:t>
            </w:r>
          </w:p>
        </w:tc>
        <w:tc>
          <w:tcPr>
            <w:tcW w:w="2117" w:type="dxa"/>
          </w:tcPr>
          <w:p w14:paraId="5ADBC27E" w14:textId="77777777" w:rsidR="001372D9" w:rsidRDefault="001372D9" w:rsidP="0081045D">
            <w:r>
              <w:t>Способность к выбору статьи, логическое выражение идей, грамматическая правильность, согласованность и связанность.</w:t>
            </w:r>
          </w:p>
        </w:tc>
        <w:tc>
          <w:tcPr>
            <w:tcW w:w="1505" w:type="dxa"/>
          </w:tcPr>
          <w:p w14:paraId="3BC13769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77969A" w14:textId="77777777" w:rsidR="001372D9" w:rsidRDefault="001372D9" w:rsidP="0081045D">
            <w:pPr>
              <w:rPr>
                <w:b/>
              </w:rPr>
            </w:pPr>
          </w:p>
          <w:p w14:paraId="4CD97B85" w14:textId="77777777" w:rsidR="001372D9" w:rsidRDefault="001372D9" w:rsidP="0081045D">
            <w:pPr>
              <w:rPr>
                <w:b/>
              </w:rPr>
            </w:pPr>
          </w:p>
          <w:p w14:paraId="4E64749B" w14:textId="77777777" w:rsidR="001372D9" w:rsidRDefault="001372D9" w:rsidP="0081045D">
            <w:r>
              <w:t>В течение семестра</w:t>
            </w:r>
          </w:p>
        </w:tc>
      </w:tr>
      <w:tr w:rsidR="001372D9" w14:paraId="534319D4" w14:textId="77777777" w:rsidTr="0081045D">
        <w:tc>
          <w:tcPr>
            <w:tcW w:w="567" w:type="dxa"/>
          </w:tcPr>
          <w:p w14:paraId="182C9300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65" w:type="dxa"/>
          </w:tcPr>
          <w:p w14:paraId="01102891" w14:textId="77777777" w:rsidR="001372D9" w:rsidRDefault="001372D9" w:rsidP="0081045D"/>
          <w:p w14:paraId="63F0F3AD" w14:textId="77777777" w:rsidR="001372D9" w:rsidRDefault="001372D9" w:rsidP="0081045D">
            <w:r>
              <w:t>Составление глоссария научных и популярных медицинских терминов</w:t>
            </w:r>
          </w:p>
        </w:tc>
        <w:tc>
          <w:tcPr>
            <w:tcW w:w="2821" w:type="dxa"/>
          </w:tcPr>
          <w:p w14:paraId="2DC12C1C" w14:textId="77777777" w:rsidR="001372D9" w:rsidRDefault="001372D9" w:rsidP="0081045D">
            <w:r>
              <w:t>Способность подбора терминов, способность работать со специализированными словарями.</w:t>
            </w:r>
          </w:p>
        </w:tc>
        <w:tc>
          <w:tcPr>
            <w:tcW w:w="2117" w:type="dxa"/>
          </w:tcPr>
          <w:p w14:paraId="66C60191" w14:textId="77777777" w:rsidR="001372D9" w:rsidRDefault="001372D9" w:rsidP="0081045D">
            <w:pPr>
              <w:rPr>
                <w:b/>
              </w:rPr>
            </w:pPr>
          </w:p>
          <w:p w14:paraId="5536F7E2" w14:textId="77777777" w:rsidR="001372D9" w:rsidRDefault="001372D9" w:rsidP="0081045D">
            <w:r>
              <w:t>Качество систематизации и анализа терминов</w:t>
            </w:r>
          </w:p>
        </w:tc>
        <w:tc>
          <w:tcPr>
            <w:tcW w:w="1505" w:type="dxa"/>
          </w:tcPr>
          <w:p w14:paraId="38D07BA2" w14:textId="77777777" w:rsidR="001372D9" w:rsidRDefault="001372D9" w:rsidP="0081045D">
            <w:pPr>
              <w:rPr>
                <w:b/>
              </w:rPr>
            </w:pPr>
          </w:p>
          <w:p w14:paraId="3123CA39" w14:textId="77777777" w:rsidR="001372D9" w:rsidRDefault="001372D9" w:rsidP="0081045D">
            <w:pPr>
              <w:rPr>
                <w:b/>
              </w:rPr>
            </w:pPr>
          </w:p>
          <w:p w14:paraId="4511B46A" w14:textId="77777777" w:rsidR="001372D9" w:rsidRDefault="001372D9" w:rsidP="0081045D">
            <w:r>
              <w:t>В течение семестра</w:t>
            </w:r>
          </w:p>
        </w:tc>
      </w:tr>
      <w:tr w:rsidR="001372D9" w14:paraId="7C46CAF9" w14:textId="77777777" w:rsidTr="0081045D">
        <w:tc>
          <w:tcPr>
            <w:tcW w:w="567" w:type="dxa"/>
          </w:tcPr>
          <w:p w14:paraId="5042B341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4.</w:t>
            </w:r>
          </w:p>
        </w:tc>
        <w:tc>
          <w:tcPr>
            <w:tcW w:w="2865" w:type="dxa"/>
          </w:tcPr>
          <w:p w14:paraId="29E3AB44" w14:textId="77777777" w:rsidR="001372D9" w:rsidRDefault="001372D9" w:rsidP="0081045D"/>
          <w:p w14:paraId="1E2E23B3" w14:textId="77777777" w:rsidR="001372D9" w:rsidRDefault="001372D9" w:rsidP="0081045D">
            <w:pPr>
              <w:rPr>
                <w:b/>
              </w:rPr>
            </w:pPr>
            <w:r>
              <w:t>Выбор ошибок стиля из литературы по специальности (медицина</w:t>
            </w:r>
            <w:r>
              <w:rPr>
                <w:b/>
              </w:rPr>
              <w:t>)</w:t>
            </w:r>
          </w:p>
        </w:tc>
        <w:tc>
          <w:tcPr>
            <w:tcW w:w="2821" w:type="dxa"/>
          </w:tcPr>
          <w:p w14:paraId="6B1C5541" w14:textId="77777777" w:rsidR="001372D9" w:rsidRDefault="001372D9" w:rsidP="0081045D">
            <w:r>
              <w:t>Способность выявлять ошибки стиля в литературе по специальности и исправлять их.</w:t>
            </w:r>
          </w:p>
        </w:tc>
        <w:tc>
          <w:tcPr>
            <w:tcW w:w="2117" w:type="dxa"/>
          </w:tcPr>
          <w:p w14:paraId="38FF868A" w14:textId="77777777" w:rsidR="001372D9" w:rsidRDefault="001372D9" w:rsidP="0081045D">
            <w:r>
              <w:t>Качество выбора ошибок стиля, грамматическая правильность.</w:t>
            </w:r>
          </w:p>
        </w:tc>
        <w:tc>
          <w:tcPr>
            <w:tcW w:w="1505" w:type="dxa"/>
          </w:tcPr>
          <w:p w14:paraId="3DD93393" w14:textId="77777777" w:rsidR="001372D9" w:rsidRDefault="001372D9" w:rsidP="0081045D">
            <w:pPr>
              <w:rPr>
                <w:b/>
              </w:rPr>
            </w:pPr>
          </w:p>
          <w:p w14:paraId="509C6744" w14:textId="77777777" w:rsidR="001372D9" w:rsidRDefault="001372D9" w:rsidP="0081045D">
            <w:pPr>
              <w:rPr>
                <w:b/>
              </w:rPr>
            </w:pPr>
          </w:p>
          <w:p w14:paraId="1B3285E1" w14:textId="77777777" w:rsidR="001372D9" w:rsidRDefault="001372D9" w:rsidP="0081045D">
            <w:r>
              <w:t>В течение семестра</w:t>
            </w:r>
          </w:p>
        </w:tc>
      </w:tr>
      <w:tr w:rsidR="001372D9" w14:paraId="3D4FB9AF" w14:textId="77777777" w:rsidTr="0081045D">
        <w:tc>
          <w:tcPr>
            <w:tcW w:w="567" w:type="dxa"/>
          </w:tcPr>
          <w:p w14:paraId="42E5A22D" w14:textId="77777777" w:rsidR="001372D9" w:rsidRDefault="001372D9" w:rsidP="0081045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65" w:type="dxa"/>
          </w:tcPr>
          <w:p w14:paraId="7E8B6B97" w14:textId="77777777" w:rsidR="001372D9" w:rsidRDefault="001372D9" w:rsidP="0081045D"/>
          <w:p w14:paraId="45AB787D" w14:textId="77777777" w:rsidR="001372D9" w:rsidRDefault="001372D9" w:rsidP="0081045D">
            <w:r>
              <w:t>Разработка и публичная презентация медицинского научного доклада</w:t>
            </w:r>
          </w:p>
        </w:tc>
        <w:tc>
          <w:tcPr>
            <w:tcW w:w="2821" w:type="dxa"/>
          </w:tcPr>
          <w:p w14:paraId="5E3A3E55" w14:textId="77777777" w:rsidR="001372D9" w:rsidRDefault="001372D9" w:rsidP="0081045D">
            <w:r>
              <w:t>Умение составлять доклад по правилам (выбор предмета, анализ библиографии, подбор материалов и источников литературы, постановка целей и др.)</w:t>
            </w:r>
          </w:p>
        </w:tc>
        <w:tc>
          <w:tcPr>
            <w:tcW w:w="2117" w:type="dxa"/>
          </w:tcPr>
          <w:p w14:paraId="7B76246F" w14:textId="77777777" w:rsidR="001372D9" w:rsidRDefault="001372D9" w:rsidP="0081045D">
            <w:r>
              <w:t>Способ устного выражения, публичного представления, удержания внимания и когерентность.</w:t>
            </w:r>
          </w:p>
        </w:tc>
        <w:tc>
          <w:tcPr>
            <w:tcW w:w="1505" w:type="dxa"/>
          </w:tcPr>
          <w:p w14:paraId="7E60A331" w14:textId="77777777" w:rsidR="001372D9" w:rsidRDefault="001372D9" w:rsidP="0081045D">
            <w:pPr>
              <w:rPr>
                <w:b/>
              </w:rPr>
            </w:pPr>
          </w:p>
          <w:p w14:paraId="5C618C28" w14:textId="77777777" w:rsidR="001372D9" w:rsidRDefault="001372D9" w:rsidP="0081045D">
            <w:pPr>
              <w:rPr>
                <w:b/>
              </w:rPr>
            </w:pPr>
          </w:p>
          <w:p w14:paraId="254AB007" w14:textId="77777777" w:rsidR="001372D9" w:rsidRDefault="001372D9" w:rsidP="0081045D">
            <w:r>
              <w:t>В течение семестра</w:t>
            </w:r>
          </w:p>
        </w:tc>
      </w:tr>
    </w:tbl>
    <w:p w14:paraId="369350CE" w14:textId="77777777" w:rsidR="001372D9" w:rsidRDefault="001372D9" w:rsidP="001372D9">
      <w:pPr>
        <w:rPr>
          <w:b/>
        </w:rPr>
      </w:pPr>
    </w:p>
    <w:p w14:paraId="4C8FCDB2" w14:textId="77777777" w:rsidR="001372D9" w:rsidRDefault="001372D9" w:rsidP="001372D9">
      <w:pPr>
        <w:rPr>
          <w:b/>
        </w:rPr>
      </w:pPr>
    </w:p>
    <w:p w14:paraId="43D2FDDB" w14:textId="77777777" w:rsidR="001372D9" w:rsidRDefault="001372D9" w:rsidP="001372D9">
      <w:pPr>
        <w:ind w:left="709"/>
        <w:rPr>
          <w:b/>
        </w:rPr>
      </w:pPr>
      <w:r>
        <w:rPr>
          <w:b/>
        </w:rPr>
        <w:t xml:space="preserve"> IX. МЕТОДОЛОГИЧЕСКИЕ ПРЕДЛОЖЕНИЯ ПРЕПОДАВАНИЕ-ИЗУЧЕНИЕ</w:t>
      </w:r>
      <w:proofErr w:type="gramStart"/>
      <w:r>
        <w:rPr>
          <w:b/>
        </w:rPr>
        <w:t>-  ОЦЕНКА</w:t>
      </w:r>
      <w:proofErr w:type="gramEnd"/>
    </w:p>
    <w:p w14:paraId="10618C62" w14:textId="77777777" w:rsidR="001372D9" w:rsidRDefault="001372D9" w:rsidP="001372D9">
      <w:pPr>
        <w:ind w:left="709"/>
        <w:rPr>
          <w:b/>
        </w:rPr>
      </w:pPr>
    </w:p>
    <w:p w14:paraId="09534C91" w14:textId="77777777" w:rsidR="001372D9" w:rsidRDefault="001372D9" w:rsidP="001372D9">
      <w:pPr>
        <w:ind w:left="709"/>
        <w:rPr>
          <w:b/>
        </w:rPr>
      </w:pPr>
      <w:r>
        <w:rPr>
          <w:b/>
        </w:rPr>
        <w:t xml:space="preserve">            * Используемые методы преподавания и обучения</w:t>
      </w:r>
    </w:p>
    <w:p w14:paraId="5BAD1CA8" w14:textId="77777777" w:rsidR="001372D9" w:rsidRDefault="001372D9" w:rsidP="001372D9">
      <w:pPr>
        <w:ind w:left="426" w:firstLine="283"/>
        <w:jc w:val="both"/>
      </w:pPr>
      <w:r>
        <w:t>Кафедра румынского языка и медицинской терминологии считает необходимым модернизировать процесс преподавания / обучения факультативного курса для подготовки будущих специалистов. Двойственность спектра общение / усвоение медицинской терминологии требует внедрения новых методов, методов и процессов работы. Изучение терминологии предполагает накопление новых знаний румынского языка путем изучения литературы, анализа новых терминов, дальнейшего изучения, аргументации и т. д.</w:t>
      </w:r>
    </w:p>
    <w:p w14:paraId="1B314BE6" w14:textId="77777777" w:rsidR="001372D9" w:rsidRDefault="001372D9" w:rsidP="001372D9">
      <w:pPr>
        <w:ind w:left="426"/>
        <w:jc w:val="both"/>
      </w:pPr>
      <w:r>
        <w:t xml:space="preserve">  Чтобы охватить поставленные цели, преподаватели используют следующие традиционные методы: экспозиция; </w:t>
      </w:r>
      <w:proofErr w:type="spellStart"/>
      <w:r>
        <w:t>катихетический</w:t>
      </w:r>
      <w:proofErr w:type="spellEnd"/>
      <w:r>
        <w:t xml:space="preserve"> (контрольный) разговор; эвристический разговор; чтение; упражнения; отдельные листы; работа с учебником; и современные методы: метод дебатов; метод тематического исследования; ролевая игра (диалог); аудио упражнения; методы стимулирования творчества (мозговой штурм, кластеризация, куб); презентации Power Point, которые эффективны для накопления новых знаний в медицинской и фармацевтической терминологии.</w:t>
      </w:r>
    </w:p>
    <w:p w14:paraId="4D397B7D" w14:textId="77777777" w:rsidR="001372D9" w:rsidRDefault="001372D9" w:rsidP="001372D9">
      <w:pPr>
        <w:ind w:left="426"/>
        <w:jc w:val="both"/>
        <w:rPr>
          <w:b/>
        </w:rPr>
      </w:pPr>
      <w:r>
        <w:t xml:space="preserve">    </w:t>
      </w:r>
      <w:r>
        <w:rPr>
          <w:b/>
        </w:rPr>
        <w:t>* Прикладные дидактические стратегии/технологии</w:t>
      </w:r>
    </w:p>
    <w:p w14:paraId="31434872" w14:textId="77777777" w:rsidR="001372D9" w:rsidRDefault="001372D9" w:rsidP="001372D9">
      <w:pPr>
        <w:ind w:left="426"/>
        <w:jc w:val="both"/>
      </w:pPr>
      <w:r>
        <w:t>Учебная программа факультативного предмета Современная Функциональная Медицинская Терминология делает упор на культивирование межкультурных ценностей, когнитивной мотивации и интереса к знаниям, на развитие творчества, формирование языковых навыков и медицинской терминологии. В зависимости от цели занятий реализуются:</w:t>
      </w:r>
    </w:p>
    <w:p w14:paraId="7D3F15AD" w14:textId="77777777" w:rsidR="001372D9" w:rsidRDefault="001372D9" w:rsidP="001372D9">
      <w:pPr>
        <w:ind w:left="426"/>
        <w:jc w:val="both"/>
      </w:pPr>
      <w:r>
        <w:t xml:space="preserve"> </w:t>
      </w:r>
    </w:p>
    <w:p w14:paraId="782F8CFF" w14:textId="77777777" w:rsidR="001372D9" w:rsidRDefault="001372D9" w:rsidP="001372D9">
      <w:pPr>
        <w:ind w:left="426"/>
        <w:jc w:val="both"/>
      </w:pPr>
      <w:r>
        <w:rPr>
          <w:b/>
        </w:rPr>
        <w:t xml:space="preserve">   Информативно-интерактивные методы:</w:t>
      </w:r>
      <w:r>
        <w:t xml:space="preserve"> эксперимент (повторное открытие, аппликативный, демонстрационный), лекция-дебаты, наблюдение, экскурсия, диалог, беседа, куб, мозаика, рабочие листы (карточки для приобретения знаний, упражнений и контрольные карточки, карточки для развития).</w:t>
      </w:r>
    </w:p>
    <w:p w14:paraId="53411C47" w14:textId="77777777" w:rsidR="001372D9" w:rsidRDefault="001372D9" w:rsidP="001372D9">
      <w:pPr>
        <w:ind w:left="426"/>
        <w:jc w:val="both"/>
      </w:pPr>
      <w:r>
        <w:t xml:space="preserve">  </w:t>
      </w:r>
      <w:r>
        <w:rPr>
          <w:b/>
        </w:rPr>
        <w:t>Информативно-не интерактивные методы:</w:t>
      </w:r>
      <w:r>
        <w:t xml:space="preserve"> лекция, объяснение, изложение.</w:t>
      </w:r>
    </w:p>
    <w:p w14:paraId="03E6C390" w14:textId="77777777" w:rsidR="001372D9" w:rsidRDefault="001372D9" w:rsidP="001372D9">
      <w:pPr>
        <w:ind w:left="426"/>
        <w:jc w:val="both"/>
      </w:pPr>
      <w:r>
        <w:rPr>
          <w:b/>
        </w:rPr>
        <w:t xml:space="preserve">  </w:t>
      </w:r>
    </w:p>
    <w:p w14:paraId="46E910C7" w14:textId="77777777" w:rsidR="001372D9" w:rsidRDefault="001372D9" w:rsidP="001372D9">
      <w:pPr>
        <w:ind w:left="426"/>
        <w:jc w:val="both"/>
      </w:pPr>
      <w:r>
        <w:rPr>
          <w:b/>
        </w:rPr>
        <w:t>Формирующие-интерактивные методы:</w:t>
      </w:r>
      <w:r>
        <w:t xml:space="preserve"> обучение через действие, обучение через исследование, обучение через открытие, эксперимент, тематическое исследование, </w:t>
      </w:r>
      <w:proofErr w:type="spellStart"/>
      <w:r>
        <w:t>проблематизация</w:t>
      </w:r>
      <w:proofErr w:type="spellEnd"/>
      <w:r>
        <w:t>, интервью.</w:t>
      </w:r>
    </w:p>
    <w:p w14:paraId="7635753C" w14:textId="77777777" w:rsidR="001372D9" w:rsidRDefault="001372D9" w:rsidP="001372D9">
      <w:pPr>
        <w:ind w:left="426"/>
        <w:jc w:val="both"/>
      </w:pPr>
      <w:r>
        <w:rPr>
          <w:b/>
        </w:rPr>
        <w:t>Формирующие-не интерактивные методы</w:t>
      </w:r>
      <w:r>
        <w:t>: упражнение, плановое обучение, алгоритмизация.</w:t>
      </w:r>
    </w:p>
    <w:p w14:paraId="7BDF81EB" w14:textId="77777777" w:rsidR="001372D9" w:rsidRDefault="001372D9" w:rsidP="001372D9">
      <w:pPr>
        <w:ind w:left="426"/>
        <w:jc w:val="both"/>
      </w:pPr>
    </w:p>
    <w:p w14:paraId="48880FC7" w14:textId="77777777" w:rsidR="001372D9" w:rsidRDefault="001372D9" w:rsidP="001372D9">
      <w:pPr>
        <w:ind w:left="426"/>
        <w:jc w:val="both"/>
        <w:rPr>
          <w:b/>
        </w:rPr>
      </w:pPr>
      <w:r>
        <w:rPr>
          <w:b/>
        </w:rPr>
        <w:t xml:space="preserve">   * Методы оценки</w:t>
      </w:r>
    </w:p>
    <w:p w14:paraId="26D2256E" w14:textId="77777777" w:rsidR="001372D9" w:rsidRDefault="001372D9" w:rsidP="001372D9">
      <w:pPr>
        <w:ind w:left="426"/>
        <w:jc w:val="both"/>
      </w:pPr>
      <w:r>
        <w:rPr>
          <w:b/>
        </w:rPr>
        <w:t>Текущий контроль</w:t>
      </w:r>
      <w:r>
        <w:t>: фронтальный или/и индивидуальный контроль, который осуществляется посредством:</w:t>
      </w:r>
    </w:p>
    <w:p w14:paraId="66F2A228" w14:textId="77777777" w:rsidR="001372D9" w:rsidRDefault="001372D9" w:rsidP="001372D9">
      <w:pPr>
        <w:ind w:left="426"/>
        <w:jc w:val="both"/>
      </w:pPr>
      <w:r>
        <w:t xml:space="preserve">(а) применение </w:t>
      </w:r>
      <w:proofErr w:type="spellStart"/>
      <w:r>
        <w:t>доцимологических</w:t>
      </w:r>
      <w:proofErr w:type="spellEnd"/>
      <w:r>
        <w:t xml:space="preserve"> тестов;</w:t>
      </w:r>
    </w:p>
    <w:p w14:paraId="0543D764" w14:textId="77777777" w:rsidR="001372D9" w:rsidRDefault="001372D9" w:rsidP="001372D9">
      <w:pPr>
        <w:ind w:left="426"/>
        <w:jc w:val="both"/>
      </w:pPr>
      <w:r>
        <w:t>(б) выполнение упражнений;</w:t>
      </w:r>
    </w:p>
    <w:p w14:paraId="16AAB84D" w14:textId="77777777" w:rsidR="001372D9" w:rsidRDefault="001372D9" w:rsidP="001372D9">
      <w:pPr>
        <w:ind w:left="426"/>
        <w:jc w:val="both"/>
      </w:pPr>
      <w:r>
        <w:t>(c) контрольные работы.</w:t>
      </w:r>
    </w:p>
    <w:p w14:paraId="2E6D1274" w14:textId="77777777" w:rsidR="001372D9" w:rsidRDefault="001372D9" w:rsidP="001372D9">
      <w:pPr>
        <w:ind w:left="426"/>
      </w:pPr>
    </w:p>
    <w:p w14:paraId="2969B3A0" w14:textId="77777777" w:rsidR="001372D9" w:rsidRDefault="001372D9" w:rsidP="001372D9">
      <w:pPr>
        <w:ind w:left="426"/>
        <w:jc w:val="both"/>
        <w:rPr>
          <w:b/>
        </w:rPr>
      </w:pPr>
      <w:r>
        <w:rPr>
          <w:b/>
        </w:rPr>
        <w:t>Финальный контроль: экзамен</w:t>
      </w:r>
    </w:p>
    <w:p w14:paraId="571CBF8A" w14:textId="77777777" w:rsidR="001372D9" w:rsidRDefault="001372D9" w:rsidP="001372D9">
      <w:pPr>
        <w:ind w:left="426"/>
        <w:jc w:val="both"/>
      </w:pPr>
      <w:r>
        <w:t>Итоговая оценка будет состоять из среднегодовой оценки-3 оценки (2 теста и индивидуальная работа, часть квоты 0.5), оценки на экзамене (часть квоты 0.5).</w:t>
      </w:r>
    </w:p>
    <w:p w14:paraId="04ECF6BD" w14:textId="77777777" w:rsidR="001372D9" w:rsidRDefault="001372D9" w:rsidP="001372D9">
      <w:pPr>
        <w:ind w:left="426"/>
        <w:jc w:val="both"/>
      </w:pPr>
      <w:r>
        <w:t>Среднегодовая оценка и оценки всех этапов заключительного экзамена (письменный тест, устный тест) будут выражены числами в соответствии с оценочной шкалой (в соответствии с таблицей), а полученная итоговая оценка будет выражена числом с двумя десятичными знаками, которое будет внесено в зачетную книжку студента.</w:t>
      </w:r>
    </w:p>
    <w:p w14:paraId="11C26FD4" w14:textId="77777777" w:rsidR="001372D9" w:rsidRDefault="001372D9" w:rsidP="001372D9">
      <w:pPr>
        <w:ind w:left="426"/>
      </w:pPr>
    </w:p>
    <w:p w14:paraId="6B48D036" w14:textId="77777777" w:rsidR="001372D9" w:rsidRDefault="001372D9" w:rsidP="001372D9">
      <w:pPr>
        <w:rPr>
          <w:b/>
        </w:rPr>
      </w:pPr>
      <w:r>
        <w:rPr>
          <w:b/>
        </w:rPr>
        <w:t xml:space="preserve">                Способ округления оценок на этапах оценки знаний студентов</w:t>
      </w:r>
    </w:p>
    <w:p w14:paraId="63688A4C" w14:textId="77777777" w:rsidR="001372D9" w:rsidRDefault="001372D9" w:rsidP="001372D9">
      <w:pPr>
        <w:rPr>
          <w:b/>
        </w:rPr>
      </w:pPr>
    </w:p>
    <w:tbl>
      <w:tblPr>
        <w:tblW w:w="910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3260"/>
        <w:gridCol w:w="2410"/>
      </w:tblGrid>
      <w:tr w:rsidR="001372D9" w14:paraId="4BF691CE" w14:textId="77777777" w:rsidTr="0081045D">
        <w:tc>
          <w:tcPr>
            <w:tcW w:w="3431" w:type="dxa"/>
          </w:tcPr>
          <w:p w14:paraId="3C8E67FE" w14:textId="77777777" w:rsidR="001372D9" w:rsidRDefault="001372D9" w:rsidP="0081045D">
            <w:pPr>
              <w:jc w:val="center"/>
              <w:rPr>
                <w:b/>
              </w:rPr>
            </w:pPr>
            <w:r>
              <w:rPr>
                <w:b/>
              </w:rPr>
              <w:t>Сетка промежуточных оценок (среднегодовая, оценки на этапах экзамена)</w:t>
            </w:r>
          </w:p>
        </w:tc>
        <w:tc>
          <w:tcPr>
            <w:tcW w:w="3260" w:type="dxa"/>
          </w:tcPr>
          <w:p w14:paraId="3E3841B5" w14:textId="77777777" w:rsidR="001372D9" w:rsidRDefault="001372D9" w:rsidP="0081045D">
            <w:pPr>
              <w:jc w:val="center"/>
              <w:rPr>
                <w:b/>
              </w:rPr>
            </w:pPr>
            <w:r>
              <w:rPr>
                <w:b/>
              </w:rPr>
              <w:t>Национальная система оценок</w:t>
            </w:r>
          </w:p>
        </w:tc>
        <w:tc>
          <w:tcPr>
            <w:tcW w:w="2410" w:type="dxa"/>
          </w:tcPr>
          <w:p w14:paraId="0F3D8CB5" w14:textId="77777777" w:rsidR="001372D9" w:rsidRDefault="001372D9" w:rsidP="0081045D">
            <w:pPr>
              <w:jc w:val="center"/>
              <w:rPr>
                <w:b/>
              </w:rPr>
            </w:pPr>
            <w:r>
              <w:rPr>
                <w:b/>
              </w:rPr>
              <w:t>Эквивалент</w:t>
            </w:r>
          </w:p>
          <w:p w14:paraId="474BA7F6" w14:textId="77777777" w:rsidR="001372D9" w:rsidRDefault="001372D9" w:rsidP="0081045D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  <w:p w14:paraId="3C7768A7" w14:textId="77777777" w:rsidR="001372D9" w:rsidRDefault="001372D9" w:rsidP="0081045D">
            <w:pPr>
              <w:jc w:val="center"/>
              <w:rPr>
                <w:b/>
              </w:rPr>
            </w:pPr>
          </w:p>
        </w:tc>
      </w:tr>
      <w:tr w:rsidR="001372D9" w14:paraId="0B614607" w14:textId="77777777" w:rsidTr="0081045D">
        <w:tc>
          <w:tcPr>
            <w:tcW w:w="3431" w:type="dxa"/>
          </w:tcPr>
          <w:p w14:paraId="4D445C15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1,00 – 3,00</w:t>
            </w:r>
          </w:p>
        </w:tc>
        <w:tc>
          <w:tcPr>
            <w:tcW w:w="3260" w:type="dxa"/>
          </w:tcPr>
          <w:p w14:paraId="528D8013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2 </w:t>
            </w:r>
          </w:p>
        </w:tc>
        <w:tc>
          <w:tcPr>
            <w:tcW w:w="2410" w:type="dxa"/>
          </w:tcPr>
          <w:p w14:paraId="197728B4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F</w:t>
            </w:r>
          </w:p>
        </w:tc>
      </w:tr>
      <w:tr w:rsidR="001372D9" w14:paraId="4F967184" w14:textId="77777777" w:rsidTr="0081045D">
        <w:tc>
          <w:tcPr>
            <w:tcW w:w="3431" w:type="dxa"/>
          </w:tcPr>
          <w:p w14:paraId="2DC83CB5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3,01 – 4,99</w:t>
            </w:r>
          </w:p>
        </w:tc>
        <w:tc>
          <w:tcPr>
            <w:tcW w:w="3260" w:type="dxa"/>
          </w:tcPr>
          <w:p w14:paraId="75CDAE23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4</w:t>
            </w:r>
          </w:p>
        </w:tc>
        <w:tc>
          <w:tcPr>
            <w:tcW w:w="2410" w:type="dxa"/>
          </w:tcPr>
          <w:p w14:paraId="6E9E725E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FX</w:t>
            </w:r>
          </w:p>
        </w:tc>
      </w:tr>
      <w:tr w:rsidR="001372D9" w14:paraId="32FD0B51" w14:textId="77777777" w:rsidTr="0081045D">
        <w:tc>
          <w:tcPr>
            <w:tcW w:w="3431" w:type="dxa"/>
          </w:tcPr>
          <w:p w14:paraId="598DA80C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5,00</w:t>
            </w:r>
          </w:p>
        </w:tc>
        <w:tc>
          <w:tcPr>
            <w:tcW w:w="3260" w:type="dxa"/>
          </w:tcPr>
          <w:p w14:paraId="2A74BF0F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5</w:t>
            </w:r>
          </w:p>
        </w:tc>
        <w:tc>
          <w:tcPr>
            <w:tcW w:w="2410" w:type="dxa"/>
          </w:tcPr>
          <w:p w14:paraId="5BD26F19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E</w:t>
            </w:r>
          </w:p>
        </w:tc>
      </w:tr>
      <w:tr w:rsidR="001372D9" w14:paraId="707D5DFA" w14:textId="77777777" w:rsidTr="0081045D">
        <w:trPr>
          <w:trHeight w:val="392"/>
        </w:trPr>
        <w:tc>
          <w:tcPr>
            <w:tcW w:w="3431" w:type="dxa"/>
          </w:tcPr>
          <w:p w14:paraId="30A7F838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5,01 – 5,50</w:t>
            </w:r>
          </w:p>
        </w:tc>
        <w:tc>
          <w:tcPr>
            <w:tcW w:w="3260" w:type="dxa"/>
          </w:tcPr>
          <w:p w14:paraId="36EA555C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5,5</w:t>
            </w:r>
          </w:p>
        </w:tc>
        <w:tc>
          <w:tcPr>
            <w:tcW w:w="2410" w:type="dxa"/>
          </w:tcPr>
          <w:p w14:paraId="56D97C2B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E</w:t>
            </w:r>
          </w:p>
        </w:tc>
      </w:tr>
      <w:tr w:rsidR="001372D9" w14:paraId="4D88CB07" w14:textId="77777777" w:rsidTr="0081045D">
        <w:trPr>
          <w:trHeight w:val="392"/>
        </w:trPr>
        <w:tc>
          <w:tcPr>
            <w:tcW w:w="3431" w:type="dxa"/>
          </w:tcPr>
          <w:p w14:paraId="148B304A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5,51 – 6,0</w:t>
            </w:r>
          </w:p>
        </w:tc>
        <w:tc>
          <w:tcPr>
            <w:tcW w:w="3260" w:type="dxa"/>
          </w:tcPr>
          <w:p w14:paraId="3AC85316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6</w:t>
            </w:r>
          </w:p>
        </w:tc>
        <w:tc>
          <w:tcPr>
            <w:tcW w:w="2410" w:type="dxa"/>
          </w:tcPr>
          <w:p w14:paraId="3228426B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E</w:t>
            </w:r>
          </w:p>
        </w:tc>
      </w:tr>
      <w:tr w:rsidR="001372D9" w14:paraId="63572E33" w14:textId="77777777" w:rsidTr="0081045D">
        <w:trPr>
          <w:trHeight w:val="392"/>
        </w:trPr>
        <w:tc>
          <w:tcPr>
            <w:tcW w:w="3431" w:type="dxa"/>
          </w:tcPr>
          <w:p w14:paraId="13E1A250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6,01 – 6,50</w:t>
            </w:r>
          </w:p>
        </w:tc>
        <w:tc>
          <w:tcPr>
            <w:tcW w:w="3260" w:type="dxa"/>
          </w:tcPr>
          <w:p w14:paraId="521C9793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6,5</w:t>
            </w:r>
          </w:p>
        </w:tc>
        <w:tc>
          <w:tcPr>
            <w:tcW w:w="2410" w:type="dxa"/>
          </w:tcPr>
          <w:p w14:paraId="2DEFCB4E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D</w:t>
            </w:r>
          </w:p>
        </w:tc>
      </w:tr>
      <w:tr w:rsidR="001372D9" w14:paraId="7AF94A98" w14:textId="77777777" w:rsidTr="0081045D">
        <w:trPr>
          <w:trHeight w:val="392"/>
        </w:trPr>
        <w:tc>
          <w:tcPr>
            <w:tcW w:w="3431" w:type="dxa"/>
          </w:tcPr>
          <w:p w14:paraId="22944394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6,51 – 7,00 </w:t>
            </w:r>
          </w:p>
        </w:tc>
        <w:tc>
          <w:tcPr>
            <w:tcW w:w="3260" w:type="dxa"/>
          </w:tcPr>
          <w:p w14:paraId="2CF15192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7</w:t>
            </w:r>
          </w:p>
        </w:tc>
        <w:tc>
          <w:tcPr>
            <w:tcW w:w="2410" w:type="dxa"/>
          </w:tcPr>
          <w:p w14:paraId="40D3087C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D</w:t>
            </w:r>
          </w:p>
        </w:tc>
      </w:tr>
      <w:tr w:rsidR="001372D9" w14:paraId="0B3C6E4B" w14:textId="77777777" w:rsidTr="0081045D">
        <w:trPr>
          <w:trHeight w:val="392"/>
        </w:trPr>
        <w:tc>
          <w:tcPr>
            <w:tcW w:w="3431" w:type="dxa"/>
          </w:tcPr>
          <w:p w14:paraId="48AFA959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7,01 – 7,50</w:t>
            </w:r>
          </w:p>
        </w:tc>
        <w:tc>
          <w:tcPr>
            <w:tcW w:w="3260" w:type="dxa"/>
          </w:tcPr>
          <w:p w14:paraId="16008630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7,5</w:t>
            </w:r>
          </w:p>
        </w:tc>
        <w:tc>
          <w:tcPr>
            <w:tcW w:w="2410" w:type="dxa"/>
          </w:tcPr>
          <w:p w14:paraId="2D28A486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C</w:t>
            </w:r>
          </w:p>
        </w:tc>
      </w:tr>
      <w:tr w:rsidR="001372D9" w14:paraId="32BB3AA7" w14:textId="77777777" w:rsidTr="0081045D">
        <w:trPr>
          <w:trHeight w:val="392"/>
        </w:trPr>
        <w:tc>
          <w:tcPr>
            <w:tcW w:w="3431" w:type="dxa"/>
          </w:tcPr>
          <w:p w14:paraId="285FDCE8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7,51 – 8,00</w:t>
            </w:r>
          </w:p>
        </w:tc>
        <w:tc>
          <w:tcPr>
            <w:tcW w:w="3260" w:type="dxa"/>
          </w:tcPr>
          <w:p w14:paraId="00AA89D3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8</w:t>
            </w:r>
          </w:p>
        </w:tc>
        <w:tc>
          <w:tcPr>
            <w:tcW w:w="2410" w:type="dxa"/>
          </w:tcPr>
          <w:p w14:paraId="29761974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C</w:t>
            </w:r>
          </w:p>
        </w:tc>
      </w:tr>
      <w:tr w:rsidR="001372D9" w14:paraId="10BF3BB8" w14:textId="77777777" w:rsidTr="0081045D">
        <w:trPr>
          <w:trHeight w:val="392"/>
        </w:trPr>
        <w:tc>
          <w:tcPr>
            <w:tcW w:w="3431" w:type="dxa"/>
          </w:tcPr>
          <w:p w14:paraId="53C5F0E5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8,01 – 8,50</w:t>
            </w:r>
          </w:p>
        </w:tc>
        <w:tc>
          <w:tcPr>
            <w:tcW w:w="3260" w:type="dxa"/>
          </w:tcPr>
          <w:p w14:paraId="6BB769AD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8,5</w:t>
            </w:r>
          </w:p>
        </w:tc>
        <w:tc>
          <w:tcPr>
            <w:tcW w:w="2410" w:type="dxa"/>
          </w:tcPr>
          <w:p w14:paraId="765E0A54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B</w:t>
            </w:r>
          </w:p>
        </w:tc>
      </w:tr>
      <w:tr w:rsidR="001372D9" w14:paraId="7BB19BE0" w14:textId="77777777" w:rsidTr="0081045D">
        <w:trPr>
          <w:trHeight w:val="392"/>
        </w:trPr>
        <w:tc>
          <w:tcPr>
            <w:tcW w:w="3431" w:type="dxa"/>
          </w:tcPr>
          <w:p w14:paraId="1362B76C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8,51 – 9,00</w:t>
            </w:r>
          </w:p>
        </w:tc>
        <w:tc>
          <w:tcPr>
            <w:tcW w:w="3260" w:type="dxa"/>
          </w:tcPr>
          <w:p w14:paraId="4D2358D7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9</w:t>
            </w:r>
          </w:p>
        </w:tc>
        <w:tc>
          <w:tcPr>
            <w:tcW w:w="2410" w:type="dxa"/>
          </w:tcPr>
          <w:p w14:paraId="60140932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B</w:t>
            </w:r>
          </w:p>
        </w:tc>
      </w:tr>
      <w:tr w:rsidR="001372D9" w14:paraId="55FAAEDE" w14:textId="77777777" w:rsidTr="0081045D">
        <w:trPr>
          <w:trHeight w:val="392"/>
        </w:trPr>
        <w:tc>
          <w:tcPr>
            <w:tcW w:w="3431" w:type="dxa"/>
          </w:tcPr>
          <w:p w14:paraId="67B5E2F9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9,01 – 9,50</w:t>
            </w:r>
          </w:p>
        </w:tc>
        <w:tc>
          <w:tcPr>
            <w:tcW w:w="3260" w:type="dxa"/>
          </w:tcPr>
          <w:p w14:paraId="47D15B60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9,5</w:t>
            </w:r>
          </w:p>
        </w:tc>
        <w:tc>
          <w:tcPr>
            <w:tcW w:w="2410" w:type="dxa"/>
          </w:tcPr>
          <w:p w14:paraId="45AB4173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A</w:t>
            </w:r>
          </w:p>
        </w:tc>
      </w:tr>
      <w:tr w:rsidR="001372D9" w14:paraId="5733A33D" w14:textId="77777777" w:rsidTr="0081045D">
        <w:trPr>
          <w:trHeight w:val="392"/>
        </w:trPr>
        <w:tc>
          <w:tcPr>
            <w:tcW w:w="3431" w:type="dxa"/>
          </w:tcPr>
          <w:p w14:paraId="0D136F8A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>9,51 – 10,0</w:t>
            </w:r>
          </w:p>
        </w:tc>
        <w:tc>
          <w:tcPr>
            <w:tcW w:w="3260" w:type="dxa"/>
          </w:tcPr>
          <w:p w14:paraId="3DAAC265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10</w:t>
            </w:r>
          </w:p>
        </w:tc>
        <w:tc>
          <w:tcPr>
            <w:tcW w:w="2410" w:type="dxa"/>
          </w:tcPr>
          <w:p w14:paraId="5AF07E8C" w14:textId="77777777" w:rsidR="001372D9" w:rsidRPr="001555BC" w:rsidRDefault="001372D9" w:rsidP="0081045D">
            <w:pPr>
              <w:rPr>
                <w:bCs/>
              </w:rPr>
            </w:pPr>
            <w:r w:rsidRPr="001555BC">
              <w:rPr>
                <w:bCs/>
              </w:rPr>
              <w:t xml:space="preserve">  A</w:t>
            </w:r>
          </w:p>
        </w:tc>
      </w:tr>
    </w:tbl>
    <w:p w14:paraId="730A47F4" w14:textId="77777777" w:rsidR="001372D9" w:rsidRDefault="001372D9" w:rsidP="001372D9">
      <w:pPr>
        <w:rPr>
          <w:b/>
        </w:rPr>
      </w:pPr>
      <w:r>
        <w:rPr>
          <w:b/>
        </w:rPr>
        <w:t xml:space="preserve"> </w:t>
      </w:r>
    </w:p>
    <w:p w14:paraId="6C7751F3" w14:textId="77777777" w:rsidR="001372D9" w:rsidRDefault="001372D9" w:rsidP="001372D9">
      <w:pPr>
        <w:ind w:left="426"/>
      </w:pPr>
      <w:r>
        <w:rPr>
          <w:b/>
        </w:rPr>
        <w:t xml:space="preserve">   </w:t>
      </w:r>
      <w:r>
        <w:t>Неявка на экзамен без уважительной причины регистрируется как "отсутствующая" и соответствует квалификатору 0 (ноль).  Студент имеет право на 2 повторные пересдачи несданного экзамена.</w:t>
      </w:r>
    </w:p>
    <w:p w14:paraId="388FD04A" w14:textId="77777777" w:rsidR="001372D9" w:rsidRDefault="001372D9" w:rsidP="001372D9">
      <w:pPr>
        <w:ind w:left="426"/>
      </w:pPr>
    </w:p>
    <w:p w14:paraId="003667DA" w14:textId="77777777" w:rsidR="001372D9" w:rsidRDefault="001372D9" w:rsidP="001372D9">
      <w:pPr>
        <w:ind w:left="426"/>
        <w:rPr>
          <w:b/>
        </w:rPr>
      </w:pPr>
      <w:r>
        <w:rPr>
          <w:b/>
        </w:rPr>
        <w:t xml:space="preserve">       X. РЕКОМЕНДУЕМАЯ БИБЛИОГРАФИЯ:</w:t>
      </w:r>
    </w:p>
    <w:p w14:paraId="423AB5D1" w14:textId="77777777" w:rsidR="001372D9" w:rsidRDefault="001372D9" w:rsidP="001372D9">
      <w:pPr>
        <w:ind w:left="426"/>
        <w:rPr>
          <w:b/>
        </w:rPr>
      </w:pPr>
    </w:p>
    <w:p w14:paraId="615DDF6D" w14:textId="77777777" w:rsidR="001372D9" w:rsidRPr="00890628" w:rsidRDefault="001372D9" w:rsidP="001372D9">
      <w:pPr>
        <w:ind w:left="426"/>
        <w:rPr>
          <w:b/>
          <w:lang w:val="en-US"/>
        </w:rPr>
      </w:pPr>
      <w:r>
        <w:t xml:space="preserve">      </w:t>
      </w:r>
      <w:r>
        <w:rPr>
          <w:b/>
        </w:rPr>
        <w:t>А</w:t>
      </w:r>
      <w:r w:rsidRPr="00890628">
        <w:rPr>
          <w:b/>
          <w:lang w:val="en-US"/>
        </w:rPr>
        <w:t xml:space="preserve">. </w:t>
      </w:r>
      <w:r>
        <w:rPr>
          <w:b/>
        </w:rPr>
        <w:t>Обязательная</w:t>
      </w:r>
      <w:r w:rsidRPr="00890628">
        <w:rPr>
          <w:b/>
          <w:lang w:val="en-US"/>
        </w:rPr>
        <w:t>:</w:t>
      </w:r>
    </w:p>
    <w:p w14:paraId="69515247" w14:textId="77777777" w:rsidR="001372D9" w:rsidRDefault="001372D9">
      <w:pPr>
        <w:pStyle w:val="Listparagraf"/>
        <w:numPr>
          <w:ilvl w:val="0"/>
          <w:numId w:val="3"/>
        </w:numPr>
        <w:ind w:left="142" w:firstLine="142"/>
        <w:rPr>
          <w:b/>
          <w:lang w:val="en-US"/>
        </w:rPr>
      </w:pPr>
      <w:proofErr w:type="spellStart"/>
      <w:r w:rsidRPr="008F2D3C">
        <w:rPr>
          <w:lang w:val="en-US"/>
        </w:rPr>
        <w:t>Bidu-Vrânceanu</w:t>
      </w:r>
      <w:proofErr w:type="spellEnd"/>
      <w:r w:rsidRPr="008F2D3C">
        <w:rPr>
          <w:lang w:val="en-US"/>
        </w:rPr>
        <w:t xml:space="preserve"> A. </w:t>
      </w:r>
      <w:proofErr w:type="spellStart"/>
      <w:r w:rsidRPr="008F2D3C">
        <w:rPr>
          <w:lang w:val="en-US"/>
        </w:rPr>
        <w:t>Terminologie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terminologii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București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Universității</w:t>
      </w:r>
      <w:proofErr w:type="spellEnd"/>
      <w:r w:rsidRPr="008F2D3C">
        <w:rPr>
          <w:lang w:val="en-US"/>
        </w:rPr>
        <w:t xml:space="preserve"> </w:t>
      </w:r>
      <w:proofErr w:type="gramStart"/>
      <w:r w:rsidRPr="008F2D3C">
        <w:rPr>
          <w:lang w:val="en-US"/>
        </w:rPr>
        <w:t xml:space="preserve">din  </w:t>
      </w:r>
      <w:proofErr w:type="spellStart"/>
      <w:r w:rsidRPr="008F2D3C">
        <w:rPr>
          <w:lang w:val="en-US"/>
        </w:rPr>
        <w:t>București</w:t>
      </w:r>
      <w:proofErr w:type="spellEnd"/>
      <w:proofErr w:type="gramEnd"/>
      <w:r w:rsidRPr="008F2D3C">
        <w:rPr>
          <w:lang w:val="en-US"/>
        </w:rPr>
        <w:t>,    2012</w:t>
      </w:r>
      <w:r w:rsidRPr="008F2D3C">
        <w:rPr>
          <w:b/>
          <w:lang w:val="en-US"/>
        </w:rPr>
        <w:t>.</w:t>
      </w:r>
    </w:p>
    <w:p w14:paraId="6FCE6D65" w14:textId="77777777" w:rsidR="001372D9" w:rsidRPr="008F2D3C" w:rsidRDefault="001372D9">
      <w:pPr>
        <w:pStyle w:val="Listparagraf"/>
        <w:numPr>
          <w:ilvl w:val="0"/>
          <w:numId w:val="3"/>
        </w:numPr>
        <w:ind w:left="567" w:hanging="283"/>
        <w:rPr>
          <w:b/>
          <w:lang w:val="en-US"/>
        </w:rPr>
      </w:pPr>
      <w:r w:rsidRPr="008F2D3C">
        <w:rPr>
          <w:lang w:val="en-US"/>
        </w:rPr>
        <w:lastRenderedPageBreak/>
        <w:t xml:space="preserve">Gherasim A. </w:t>
      </w:r>
      <w:proofErr w:type="spellStart"/>
      <w:r w:rsidRPr="008F2D3C">
        <w:rPr>
          <w:lang w:val="en-US"/>
        </w:rPr>
        <w:t>Discurs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specializat</w:t>
      </w:r>
      <w:proofErr w:type="spellEnd"/>
      <w:r w:rsidRPr="008F2D3C">
        <w:rPr>
          <w:lang w:val="en-US"/>
        </w:rPr>
        <w:t xml:space="preserve"> – </w:t>
      </w:r>
      <w:proofErr w:type="spellStart"/>
      <w:r w:rsidRPr="008F2D3C">
        <w:rPr>
          <w:lang w:val="en-US"/>
        </w:rPr>
        <w:t>lexic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gramatică</w:t>
      </w:r>
      <w:proofErr w:type="spellEnd"/>
      <w:r w:rsidRPr="008F2D3C">
        <w:rPr>
          <w:lang w:val="en-US"/>
        </w:rPr>
        <w:t xml:space="preserve"> de </w:t>
      </w:r>
      <w:proofErr w:type="spellStart"/>
      <w:r w:rsidRPr="008F2D3C">
        <w:rPr>
          <w:lang w:val="en-US"/>
        </w:rPr>
        <w:t>bază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Chișinău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Tipografia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Centrală</w:t>
      </w:r>
      <w:proofErr w:type="spellEnd"/>
      <w:r w:rsidRPr="008F2D3C">
        <w:rPr>
          <w:lang w:val="en-US"/>
        </w:rPr>
        <w:t xml:space="preserve"> USM, 2014</w:t>
      </w:r>
      <w:r w:rsidRPr="008F2D3C">
        <w:rPr>
          <w:b/>
          <w:lang w:val="en-US"/>
        </w:rPr>
        <w:t>.</w:t>
      </w:r>
    </w:p>
    <w:p w14:paraId="5D47A257" w14:textId="77777777" w:rsidR="001372D9" w:rsidRPr="001555BC" w:rsidRDefault="001372D9" w:rsidP="001372D9">
      <w:pPr>
        <w:ind w:left="426"/>
        <w:rPr>
          <w:b/>
          <w:bCs/>
          <w:lang w:val="en-US"/>
        </w:rPr>
      </w:pPr>
      <w:r w:rsidRPr="001555BC">
        <w:rPr>
          <w:b/>
          <w:bCs/>
          <w:lang w:val="en-US"/>
        </w:rPr>
        <w:t xml:space="preserve">   </w:t>
      </w:r>
      <w:r w:rsidRPr="001555BC">
        <w:rPr>
          <w:b/>
          <w:bCs/>
        </w:rPr>
        <w:t>В</w:t>
      </w:r>
      <w:r w:rsidRPr="001555BC">
        <w:rPr>
          <w:b/>
          <w:bCs/>
          <w:lang w:val="en-US"/>
        </w:rPr>
        <w:t xml:space="preserve">.  </w:t>
      </w:r>
      <w:r w:rsidRPr="001555BC">
        <w:rPr>
          <w:b/>
          <w:bCs/>
        </w:rPr>
        <w:t>Дополнительная</w:t>
      </w:r>
      <w:r w:rsidRPr="001555BC">
        <w:rPr>
          <w:b/>
          <w:bCs/>
          <w:lang w:val="en-US"/>
        </w:rPr>
        <w:t>:</w:t>
      </w:r>
    </w:p>
    <w:p w14:paraId="202BDE1E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Berghammer G. Translation and the language(s) of medicine: Keys to producing a successful German-English translation //The Journal of the European Medical Writers Association, Vol. 15, No. 2, 2006. </w:t>
      </w:r>
    </w:p>
    <w:p w14:paraId="4DF4D7B3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Borţun</w:t>
      </w:r>
      <w:proofErr w:type="spellEnd"/>
      <w:r w:rsidRPr="008F2D3C">
        <w:rPr>
          <w:lang w:val="en-US"/>
        </w:rPr>
        <w:t xml:space="preserve"> D. </w:t>
      </w:r>
      <w:proofErr w:type="spellStart"/>
      <w:r w:rsidRPr="008F2D3C">
        <w:rPr>
          <w:lang w:val="en-US"/>
        </w:rPr>
        <w:t>Semiotică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Limbaj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şi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comunicare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Bucureşti</w:t>
      </w:r>
      <w:proofErr w:type="spellEnd"/>
      <w:r w:rsidRPr="008F2D3C">
        <w:rPr>
          <w:lang w:val="en-US"/>
        </w:rPr>
        <w:t>, 2001.</w:t>
      </w:r>
    </w:p>
    <w:p w14:paraId="4503CDB6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Caluschil</w:t>
      </w:r>
      <w:proofErr w:type="spellEnd"/>
      <w:r w:rsidRPr="008F2D3C">
        <w:rPr>
          <w:lang w:val="en-US"/>
        </w:rPr>
        <w:t xml:space="preserve"> C. O </w:t>
      </w:r>
      <w:proofErr w:type="spellStart"/>
      <w:r w:rsidRPr="008F2D3C">
        <w:rPr>
          <w:lang w:val="en-US"/>
        </w:rPr>
        <w:t>nouă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frontieră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comunicarea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directă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Iaşi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Polirom</w:t>
      </w:r>
      <w:proofErr w:type="spellEnd"/>
      <w:r w:rsidRPr="008F2D3C">
        <w:rPr>
          <w:lang w:val="en-US"/>
        </w:rPr>
        <w:t>, 2006.</w:t>
      </w:r>
    </w:p>
    <w:p w14:paraId="3DF7973C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Chelcea S., Ivan L., Chelcea A. </w:t>
      </w:r>
      <w:proofErr w:type="spellStart"/>
      <w:r w:rsidRPr="008F2D3C">
        <w:rPr>
          <w:lang w:val="en-US"/>
        </w:rPr>
        <w:t>Comunicarea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nonverbală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Gesturile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Postura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Bucuresti</w:t>
      </w:r>
      <w:proofErr w:type="spellEnd"/>
      <w:r w:rsidRPr="008F2D3C">
        <w:rPr>
          <w:lang w:val="en-US"/>
        </w:rPr>
        <w:t>: Comunicare.ro, 2005.</w:t>
      </w:r>
    </w:p>
    <w:p w14:paraId="5E71A3A6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Collett P. Cartea </w:t>
      </w:r>
      <w:proofErr w:type="spellStart"/>
      <w:r w:rsidRPr="008F2D3C">
        <w:rPr>
          <w:lang w:val="en-US"/>
        </w:rPr>
        <w:t>gesturilor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europene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Bucureşti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Trei, 2006.</w:t>
      </w:r>
    </w:p>
    <w:p w14:paraId="48A002C0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Corin Ch. </w:t>
      </w:r>
      <w:proofErr w:type="spellStart"/>
      <w:r w:rsidRPr="008F2D3C">
        <w:rPr>
          <w:lang w:val="en-US"/>
        </w:rPr>
        <w:t>Înainte</w:t>
      </w:r>
      <w:proofErr w:type="spellEnd"/>
      <w:r w:rsidRPr="008F2D3C">
        <w:rPr>
          <w:lang w:val="en-US"/>
        </w:rPr>
        <w:t xml:space="preserve"> de </w:t>
      </w:r>
      <w:proofErr w:type="spellStart"/>
      <w:r w:rsidRPr="008F2D3C">
        <w:rPr>
          <w:lang w:val="en-US"/>
        </w:rPr>
        <w:t>discurs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Susținerea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discursului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Discursul</w:t>
      </w:r>
      <w:proofErr w:type="spellEnd"/>
      <w:r w:rsidRPr="008F2D3C">
        <w:rPr>
          <w:lang w:val="en-US"/>
        </w:rPr>
        <w:t xml:space="preserve"> public: </w:t>
      </w:r>
      <w:hyperlink r:id="rId8" w:history="1">
        <w:r w:rsidRPr="003D69A1">
          <w:rPr>
            <w:rStyle w:val="Hyperlink"/>
            <w:lang w:val="en-US"/>
          </w:rPr>
          <w:t>http://www.markmedia.ro/article_show.php?g_id=267</w:t>
        </w:r>
      </w:hyperlink>
      <w:r w:rsidRPr="008F2D3C">
        <w:rPr>
          <w:lang w:val="en-US"/>
        </w:rPr>
        <w:t>.</w:t>
      </w:r>
    </w:p>
    <w:p w14:paraId="3D966BB9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Cozma T (coord.). O </w:t>
      </w:r>
      <w:proofErr w:type="spellStart"/>
      <w:r w:rsidRPr="008F2D3C">
        <w:rPr>
          <w:lang w:val="en-US"/>
        </w:rPr>
        <w:t>nouă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provocare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pentru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educație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interculturalitatea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Polirom</w:t>
      </w:r>
      <w:proofErr w:type="spellEnd"/>
      <w:r w:rsidRPr="008F2D3C">
        <w:rPr>
          <w:lang w:val="en-US"/>
        </w:rPr>
        <w:t>, 2001.</w:t>
      </w:r>
    </w:p>
    <w:p w14:paraId="4EAF683B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Dale Carnegie. Cum </w:t>
      </w:r>
      <w:proofErr w:type="spellStart"/>
      <w:r w:rsidRPr="008F2D3C">
        <w:rPr>
          <w:lang w:val="en-US"/>
        </w:rPr>
        <w:t>sa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vorbim</w:t>
      </w:r>
      <w:proofErr w:type="spellEnd"/>
      <w:r w:rsidRPr="008F2D3C">
        <w:rPr>
          <w:lang w:val="en-US"/>
        </w:rPr>
        <w:t xml:space="preserve"> in public: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Curtea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Veche</w:t>
      </w:r>
      <w:proofErr w:type="spellEnd"/>
      <w:r w:rsidRPr="008F2D3C">
        <w:rPr>
          <w:lang w:val="en-US"/>
        </w:rPr>
        <w:t>, 2000.</w:t>
      </w:r>
    </w:p>
    <w:p w14:paraId="3A3E78F9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Druță</w:t>
      </w:r>
      <w:proofErr w:type="spellEnd"/>
      <w:r w:rsidRPr="008F2D3C">
        <w:rPr>
          <w:lang w:val="en-US"/>
        </w:rPr>
        <w:t xml:space="preserve"> I. </w:t>
      </w:r>
      <w:proofErr w:type="spellStart"/>
      <w:r w:rsidRPr="008F2D3C">
        <w:rPr>
          <w:lang w:val="en-US"/>
        </w:rPr>
        <w:t>Dinamica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terminologiei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românești</w:t>
      </w:r>
      <w:proofErr w:type="spellEnd"/>
      <w:r w:rsidRPr="008F2D3C">
        <w:rPr>
          <w:lang w:val="en-US"/>
        </w:rPr>
        <w:t xml:space="preserve"> sub </w:t>
      </w:r>
      <w:proofErr w:type="spellStart"/>
      <w:r w:rsidRPr="008F2D3C">
        <w:rPr>
          <w:lang w:val="en-US"/>
        </w:rPr>
        <w:t>impactul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traducerii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Chișinău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Centrul</w:t>
      </w:r>
      <w:proofErr w:type="spellEnd"/>
      <w:r w:rsidRPr="008F2D3C">
        <w:rPr>
          <w:lang w:val="en-US"/>
        </w:rPr>
        <w:t xml:space="preserve"> Editorial </w:t>
      </w:r>
      <w:proofErr w:type="spellStart"/>
      <w:r w:rsidRPr="008F2D3C">
        <w:rPr>
          <w:lang w:val="en-US"/>
        </w:rPr>
        <w:t>Poligrafic</w:t>
      </w:r>
      <w:proofErr w:type="spellEnd"/>
      <w:r w:rsidRPr="008F2D3C">
        <w:rPr>
          <w:lang w:val="en-US"/>
        </w:rPr>
        <w:t xml:space="preserve"> al USM, 2013.</w:t>
      </w:r>
    </w:p>
    <w:p w14:paraId="09B3C49F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Hofstede G. </w:t>
      </w:r>
      <w:proofErr w:type="spellStart"/>
      <w:r w:rsidRPr="008F2D3C">
        <w:rPr>
          <w:lang w:val="en-US"/>
        </w:rPr>
        <w:t>Managementul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structurilor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multiculturale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Bucuresti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Economică</w:t>
      </w:r>
      <w:proofErr w:type="spellEnd"/>
      <w:r w:rsidRPr="008F2D3C">
        <w:rPr>
          <w:lang w:val="en-US"/>
        </w:rPr>
        <w:t>, 1996.</w:t>
      </w:r>
    </w:p>
    <w:p w14:paraId="508ACB45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Lewis R. D. The Cultural Imperative. Global Trends in the 21st Century, </w:t>
      </w:r>
      <w:proofErr w:type="spellStart"/>
      <w:r w:rsidRPr="008F2D3C">
        <w:rPr>
          <w:lang w:val="en-US"/>
        </w:rPr>
        <w:t>Yamouth</w:t>
      </w:r>
      <w:proofErr w:type="spellEnd"/>
      <w:r w:rsidRPr="008F2D3C">
        <w:rPr>
          <w:lang w:val="en-US"/>
        </w:rPr>
        <w:t>: Intercultural Press. Inc. 2003.</w:t>
      </w:r>
    </w:p>
    <w:p w14:paraId="77A50927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>Lustig M. W. &amp; Koester J. Intercultural Competence: Interpersonal Communication Across Cultures, 5th Edition. Pearson, 2006.</w:t>
      </w:r>
    </w:p>
    <w:p w14:paraId="115D1D60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 Martin J. N., Thomas K. Intercultural Communication in Contexts, 4th edition, Boston, McGraw-Hill, 2007.</w:t>
      </w:r>
    </w:p>
    <w:p w14:paraId="3C3C9742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>Neuliep J. Intercultural communication: A contextual approach, Boston, MA: Houghton Mifflin, 2000.</w:t>
      </w:r>
    </w:p>
    <w:p w14:paraId="7B839F55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Păus</w:t>
      </w:r>
      <w:proofErr w:type="spellEnd"/>
      <w:r w:rsidRPr="008F2D3C">
        <w:rPr>
          <w:lang w:val="en-US"/>
        </w:rPr>
        <w:t xml:space="preserve"> V.A. </w:t>
      </w:r>
      <w:proofErr w:type="spellStart"/>
      <w:r w:rsidRPr="008F2D3C">
        <w:rPr>
          <w:lang w:val="en-US"/>
        </w:rPr>
        <w:t>Comunicare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interetnică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si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interculturală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Bucuresti</w:t>
      </w:r>
      <w:proofErr w:type="spellEnd"/>
      <w:r w:rsidRPr="008F2D3C">
        <w:rPr>
          <w:lang w:val="en-US"/>
        </w:rPr>
        <w:t xml:space="preserve">: Ars </w:t>
      </w:r>
      <w:proofErr w:type="spellStart"/>
      <w:r w:rsidRPr="008F2D3C">
        <w:rPr>
          <w:lang w:val="en-US"/>
        </w:rPr>
        <w:t>Docendi</w:t>
      </w:r>
      <w:proofErr w:type="spellEnd"/>
      <w:r w:rsidRPr="008F2D3C">
        <w:rPr>
          <w:lang w:val="en-US"/>
        </w:rPr>
        <w:t>, 2010.</w:t>
      </w:r>
    </w:p>
    <w:p w14:paraId="0384705A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Pease A. </w:t>
      </w:r>
      <w:proofErr w:type="spellStart"/>
      <w:r w:rsidRPr="008F2D3C">
        <w:rPr>
          <w:lang w:val="en-US"/>
        </w:rPr>
        <w:t>Limbajul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trupului</w:t>
      </w:r>
      <w:proofErr w:type="spellEnd"/>
      <w:r w:rsidRPr="008F2D3C">
        <w:rPr>
          <w:lang w:val="en-US"/>
        </w:rPr>
        <w:t xml:space="preserve">. Cum pot fi </w:t>
      </w:r>
      <w:proofErr w:type="spellStart"/>
      <w:r w:rsidRPr="008F2D3C">
        <w:rPr>
          <w:lang w:val="en-US"/>
        </w:rPr>
        <w:t>citite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gândurile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altora</w:t>
      </w:r>
      <w:proofErr w:type="spellEnd"/>
      <w:r w:rsidRPr="008F2D3C">
        <w:rPr>
          <w:lang w:val="en-US"/>
        </w:rPr>
        <w:t xml:space="preserve"> din </w:t>
      </w:r>
      <w:proofErr w:type="spellStart"/>
      <w:r w:rsidRPr="008F2D3C">
        <w:rPr>
          <w:lang w:val="en-US"/>
        </w:rPr>
        <w:t>gesturile</w:t>
      </w:r>
      <w:proofErr w:type="spellEnd"/>
      <w:r w:rsidRPr="008F2D3C">
        <w:rPr>
          <w:lang w:val="en-US"/>
        </w:rPr>
        <w:t xml:space="preserve"> lor. </w:t>
      </w:r>
      <w:proofErr w:type="spellStart"/>
      <w:r w:rsidRPr="008F2D3C">
        <w:rPr>
          <w:lang w:val="en-US"/>
        </w:rPr>
        <w:t>Bucureşti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Polimark</w:t>
      </w:r>
      <w:proofErr w:type="spellEnd"/>
      <w:r w:rsidRPr="008F2D3C">
        <w:rPr>
          <w:lang w:val="en-US"/>
        </w:rPr>
        <w:t>, 2002.</w:t>
      </w:r>
    </w:p>
    <w:p w14:paraId="0AD6D28A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Râmbu</w:t>
      </w:r>
      <w:proofErr w:type="spellEnd"/>
      <w:r w:rsidRPr="008F2D3C">
        <w:rPr>
          <w:lang w:val="en-US"/>
        </w:rPr>
        <w:t xml:space="preserve"> N. </w:t>
      </w:r>
      <w:proofErr w:type="spellStart"/>
      <w:r w:rsidRPr="008F2D3C">
        <w:rPr>
          <w:lang w:val="en-US"/>
        </w:rPr>
        <w:t>Comunicare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interculturală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în</w:t>
      </w:r>
      <w:proofErr w:type="spellEnd"/>
      <w:r w:rsidRPr="008F2D3C">
        <w:rPr>
          <w:lang w:val="en-US"/>
        </w:rPr>
        <w:t xml:space="preserve"> vol. </w:t>
      </w:r>
      <w:proofErr w:type="spellStart"/>
      <w:r w:rsidRPr="008F2D3C">
        <w:rPr>
          <w:lang w:val="en-US"/>
        </w:rPr>
        <w:t>Comunicare</w:t>
      </w:r>
      <w:proofErr w:type="spellEnd"/>
      <w:r w:rsidRPr="008F2D3C">
        <w:rPr>
          <w:lang w:val="en-US"/>
        </w:rPr>
        <w:t xml:space="preserve"> social </w:t>
      </w:r>
      <w:proofErr w:type="spellStart"/>
      <w:r w:rsidRPr="008F2D3C">
        <w:rPr>
          <w:lang w:val="en-US"/>
        </w:rPr>
        <w:t>și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relații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publice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volumul</w:t>
      </w:r>
      <w:proofErr w:type="spellEnd"/>
      <w:r w:rsidRPr="008F2D3C">
        <w:rPr>
          <w:lang w:val="en-US"/>
        </w:rPr>
        <w:t xml:space="preserve"> VI, coord. Prof. dr. Petru Bejan,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Universității</w:t>
      </w:r>
      <w:proofErr w:type="spellEnd"/>
      <w:r w:rsidRPr="008F2D3C">
        <w:rPr>
          <w:lang w:val="en-US"/>
        </w:rPr>
        <w:t xml:space="preserve"> “Al. I. Cuza”. Iasi, 2010.</w:t>
      </w:r>
    </w:p>
    <w:p w14:paraId="6E57A131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Segalen</w:t>
      </w:r>
      <w:proofErr w:type="spellEnd"/>
      <w:r w:rsidRPr="008F2D3C">
        <w:rPr>
          <w:lang w:val="en-US"/>
        </w:rPr>
        <w:t xml:space="preserve"> M. </w:t>
      </w:r>
      <w:proofErr w:type="spellStart"/>
      <w:r w:rsidRPr="008F2D3C">
        <w:rPr>
          <w:lang w:val="en-US"/>
        </w:rPr>
        <w:t>Etnologie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Concepte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arii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culturale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Timişoara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Amarcord</w:t>
      </w:r>
      <w:proofErr w:type="spellEnd"/>
      <w:r w:rsidRPr="008F2D3C">
        <w:rPr>
          <w:lang w:val="en-US"/>
        </w:rPr>
        <w:t>, 2002. 16.</w:t>
      </w:r>
      <w:r w:rsidRPr="008F2D3C">
        <w:rPr>
          <w:lang w:val="en-US"/>
        </w:rPr>
        <w:tab/>
      </w:r>
      <w:proofErr w:type="spellStart"/>
      <w:r w:rsidRPr="008F2D3C">
        <w:rPr>
          <w:lang w:val="en-US"/>
        </w:rPr>
        <w:t>Șerbănescu</w:t>
      </w:r>
      <w:proofErr w:type="spellEnd"/>
      <w:r w:rsidRPr="008F2D3C">
        <w:rPr>
          <w:lang w:val="en-US"/>
        </w:rPr>
        <w:t xml:space="preserve"> A. Cum </w:t>
      </w:r>
      <w:proofErr w:type="spellStart"/>
      <w:r w:rsidRPr="008F2D3C">
        <w:rPr>
          <w:lang w:val="en-US"/>
        </w:rPr>
        <w:t>gândesc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și</w:t>
      </w:r>
      <w:proofErr w:type="spellEnd"/>
      <w:r w:rsidRPr="008F2D3C">
        <w:rPr>
          <w:lang w:val="en-US"/>
        </w:rPr>
        <w:t xml:space="preserve"> cum </w:t>
      </w:r>
      <w:proofErr w:type="spellStart"/>
      <w:r w:rsidRPr="008F2D3C">
        <w:rPr>
          <w:lang w:val="en-US"/>
        </w:rPr>
        <w:t>vorbesc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ceilalți</w:t>
      </w:r>
      <w:proofErr w:type="spellEnd"/>
      <w:r w:rsidRPr="008F2D3C">
        <w:rPr>
          <w:lang w:val="en-US"/>
        </w:rPr>
        <w:t xml:space="preserve">. Prin </w:t>
      </w:r>
      <w:proofErr w:type="spellStart"/>
      <w:r w:rsidRPr="008F2D3C">
        <w:rPr>
          <w:lang w:val="en-US"/>
        </w:rPr>
        <w:t>labirintul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culturilor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Iaşi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Polirom</w:t>
      </w:r>
      <w:proofErr w:type="spellEnd"/>
      <w:r w:rsidRPr="008F2D3C">
        <w:rPr>
          <w:lang w:val="en-US"/>
        </w:rPr>
        <w:t>, 2007.</w:t>
      </w:r>
    </w:p>
    <w:p w14:paraId="32CFC352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Șeremet</w:t>
      </w:r>
      <w:proofErr w:type="spellEnd"/>
      <w:r w:rsidRPr="008F2D3C">
        <w:rPr>
          <w:lang w:val="en-US"/>
        </w:rPr>
        <w:t xml:space="preserve"> A. </w:t>
      </w:r>
      <w:proofErr w:type="spellStart"/>
      <w:r w:rsidRPr="008F2D3C">
        <w:rPr>
          <w:lang w:val="en-US"/>
        </w:rPr>
        <w:t>Particularităţi</w:t>
      </w:r>
      <w:proofErr w:type="spellEnd"/>
      <w:r w:rsidRPr="008F2D3C">
        <w:rPr>
          <w:lang w:val="en-US"/>
        </w:rPr>
        <w:t xml:space="preserve"> de </w:t>
      </w:r>
      <w:proofErr w:type="spellStart"/>
      <w:r w:rsidRPr="008F2D3C">
        <w:rPr>
          <w:lang w:val="en-US"/>
        </w:rPr>
        <w:t>traducere</w:t>
      </w:r>
      <w:proofErr w:type="spellEnd"/>
      <w:r w:rsidRPr="008F2D3C">
        <w:rPr>
          <w:lang w:val="en-US"/>
        </w:rPr>
        <w:t xml:space="preserve"> a </w:t>
      </w:r>
      <w:proofErr w:type="spellStart"/>
      <w:r w:rsidRPr="008F2D3C">
        <w:rPr>
          <w:lang w:val="en-US"/>
        </w:rPr>
        <w:t>textului</w:t>
      </w:r>
      <w:proofErr w:type="spellEnd"/>
      <w:r w:rsidRPr="008F2D3C">
        <w:rPr>
          <w:lang w:val="en-US"/>
        </w:rPr>
        <w:t xml:space="preserve"> medical din </w:t>
      </w:r>
      <w:proofErr w:type="spellStart"/>
      <w:r w:rsidRPr="008F2D3C">
        <w:rPr>
          <w:lang w:val="en-US"/>
        </w:rPr>
        <w:t>limba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italiană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în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limbile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română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şi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engleză</w:t>
      </w:r>
      <w:proofErr w:type="spellEnd"/>
      <w:r w:rsidRPr="008F2D3C">
        <w:rPr>
          <w:lang w:val="en-US"/>
        </w:rPr>
        <w:t xml:space="preserve"> // </w:t>
      </w:r>
      <w:proofErr w:type="spellStart"/>
      <w:r w:rsidRPr="008F2D3C">
        <w:rPr>
          <w:lang w:val="en-US"/>
        </w:rPr>
        <w:t>Analele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științifice</w:t>
      </w:r>
      <w:proofErr w:type="spellEnd"/>
      <w:r w:rsidRPr="008F2D3C">
        <w:rPr>
          <w:lang w:val="en-US"/>
        </w:rPr>
        <w:t xml:space="preserve"> ale USM. </w:t>
      </w:r>
      <w:proofErr w:type="spellStart"/>
      <w:r w:rsidRPr="008F2D3C">
        <w:rPr>
          <w:lang w:val="en-US"/>
        </w:rPr>
        <w:t>științe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socioumanistice</w:t>
      </w:r>
      <w:proofErr w:type="spellEnd"/>
      <w:r w:rsidRPr="008F2D3C">
        <w:rPr>
          <w:lang w:val="en-US"/>
        </w:rPr>
        <w:t xml:space="preserve">, vol.1, 2013, </w:t>
      </w:r>
      <w:proofErr w:type="spellStart"/>
      <w:r w:rsidRPr="008F2D3C">
        <w:rPr>
          <w:lang w:val="en-US"/>
        </w:rPr>
        <w:t>pag</w:t>
      </w:r>
      <w:proofErr w:type="spellEnd"/>
      <w:r w:rsidRPr="008F2D3C">
        <w:rPr>
          <w:lang w:val="en-US"/>
        </w:rPr>
        <w:t>. 162-164.</w:t>
      </w:r>
    </w:p>
    <w:p w14:paraId="6784F7A1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Ursu N. </w:t>
      </w:r>
      <w:proofErr w:type="spellStart"/>
      <w:r w:rsidRPr="008F2D3C">
        <w:rPr>
          <w:lang w:val="en-US"/>
        </w:rPr>
        <w:t>Formarea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terminologiei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științifice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românești</w:t>
      </w:r>
      <w:proofErr w:type="spellEnd"/>
      <w:r w:rsidRPr="008F2D3C">
        <w:rPr>
          <w:lang w:val="en-US"/>
        </w:rPr>
        <w:t xml:space="preserve">. </w:t>
      </w:r>
      <w:proofErr w:type="spellStart"/>
      <w:r w:rsidRPr="008F2D3C">
        <w:rPr>
          <w:lang w:val="en-US"/>
        </w:rPr>
        <w:t>București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științifică</w:t>
      </w:r>
      <w:proofErr w:type="spellEnd"/>
      <w:r w:rsidRPr="008F2D3C">
        <w:rPr>
          <w:lang w:val="en-US"/>
        </w:rPr>
        <w:t>, 1962.</w:t>
      </w:r>
    </w:p>
    <w:p w14:paraId="731CC955" w14:textId="77777777" w:rsidR="001372D9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r w:rsidRPr="008F2D3C">
        <w:rPr>
          <w:lang w:val="en-US"/>
        </w:rPr>
        <w:t xml:space="preserve">William D. Manual de </w:t>
      </w:r>
      <w:proofErr w:type="spellStart"/>
      <w:r w:rsidRPr="008F2D3C">
        <w:rPr>
          <w:lang w:val="en-US"/>
        </w:rPr>
        <w:t>dezbateri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academice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comunicare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retorica</w:t>
      </w:r>
      <w:proofErr w:type="spellEnd"/>
      <w:r w:rsidRPr="008F2D3C">
        <w:rPr>
          <w:lang w:val="en-US"/>
        </w:rPr>
        <w:t xml:space="preserve">, </w:t>
      </w:r>
      <w:proofErr w:type="spellStart"/>
      <w:r w:rsidRPr="008F2D3C">
        <w:rPr>
          <w:lang w:val="en-US"/>
        </w:rPr>
        <w:t>oratorie</w:t>
      </w:r>
      <w:proofErr w:type="spellEnd"/>
      <w:r w:rsidRPr="008F2D3C">
        <w:rPr>
          <w:lang w:val="en-US"/>
        </w:rPr>
        <w:t>, Polirom,2002.</w:t>
      </w:r>
    </w:p>
    <w:p w14:paraId="3264A6A9" w14:textId="77777777" w:rsidR="001372D9" w:rsidRPr="008F2D3C" w:rsidRDefault="001372D9">
      <w:pPr>
        <w:pStyle w:val="Listparagraf"/>
        <w:numPr>
          <w:ilvl w:val="0"/>
          <w:numId w:val="2"/>
        </w:numPr>
        <w:ind w:left="567"/>
        <w:rPr>
          <w:lang w:val="en-US"/>
        </w:rPr>
      </w:pPr>
      <w:proofErr w:type="spellStart"/>
      <w:r w:rsidRPr="008F2D3C">
        <w:rPr>
          <w:lang w:val="en-US"/>
        </w:rPr>
        <w:t>Zaiț</w:t>
      </w:r>
      <w:proofErr w:type="spellEnd"/>
      <w:r w:rsidRPr="008F2D3C">
        <w:rPr>
          <w:lang w:val="en-US"/>
        </w:rPr>
        <w:t xml:space="preserve"> D. Management intercultural, </w:t>
      </w:r>
      <w:proofErr w:type="spellStart"/>
      <w:r w:rsidRPr="008F2D3C">
        <w:rPr>
          <w:lang w:val="en-US"/>
        </w:rPr>
        <w:t>Bucureşti</w:t>
      </w:r>
      <w:proofErr w:type="spellEnd"/>
      <w:r w:rsidRPr="008F2D3C">
        <w:rPr>
          <w:lang w:val="en-US"/>
        </w:rPr>
        <w:t xml:space="preserve">: </w:t>
      </w:r>
      <w:proofErr w:type="spellStart"/>
      <w:r w:rsidRPr="008F2D3C">
        <w:rPr>
          <w:lang w:val="en-US"/>
        </w:rPr>
        <w:t>Editura</w:t>
      </w:r>
      <w:proofErr w:type="spellEnd"/>
      <w:r w:rsidRPr="008F2D3C">
        <w:rPr>
          <w:lang w:val="en-US"/>
        </w:rPr>
        <w:t xml:space="preserve"> </w:t>
      </w:r>
      <w:proofErr w:type="spellStart"/>
      <w:r w:rsidRPr="008F2D3C">
        <w:rPr>
          <w:lang w:val="en-US"/>
        </w:rPr>
        <w:t>Economică</w:t>
      </w:r>
      <w:proofErr w:type="spellEnd"/>
      <w:r w:rsidRPr="008F2D3C">
        <w:rPr>
          <w:lang w:val="en-US"/>
        </w:rPr>
        <w:t>, 2002.</w:t>
      </w:r>
    </w:p>
    <w:p w14:paraId="5A5A60B5" w14:textId="77777777" w:rsidR="001372D9" w:rsidRPr="00890628" w:rsidRDefault="001372D9" w:rsidP="001372D9">
      <w:pPr>
        <w:ind w:left="426"/>
        <w:rPr>
          <w:lang w:val="en-US"/>
        </w:rPr>
      </w:pPr>
    </w:p>
    <w:p w14:paraId="761DB6E1" w14:textId="77777777" w:rsidR="00E46B7C" w:rsidRPr="001372D9" w:rsidRDefault="00E46B7C" w:rsidP="001372D9">
      <w:pPr>
        <w:rPr>
          <w:lang w:val="en-US"/>
        </w:rPr>
      </w:pPr>
    </w:p>
    <w:sectPr w:rsidR="00E46B7C" w:rsidRPr="001372D9" w:rsidSect="007D78AD">
      <w:headerReference w:type="default" r:id="rId9"/>
      <w:pgSz w:w="11906" w:h="16838"/>
      <w:pgMar w:top="833" w:right="79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866B" w14:textId="77777777" w:rsidR="00176248" w:rsidRDefault="00176248">
      <w:r>
        <w:separator/>
      </w:r>
    </w:p>
  </w:endnote>
  <w:endnote w:type="continuationSeparator" w:id="0">
    <w:p w14:paraId="25839227" w14:textId="77777777" w:rsidR="00176248" w:rsidRDefault="0017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33A7D" w14:textId="77777777" w:rsidR="00176248" w:rsidRDefault="00176248">
      <w:r>
        <w:separator/>
      </w:r>
    </w:p>
  </w:footnote>
  <w:footnote w:type="continuationSeparator" w:id="0">
    <w:p w14:paraId="7BB40FC8" w14:textId="77777777" w:rsidR="00176248" w:rsidRDefault="0017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559"/>
    </w:tblGrid>
    <w:tr w:rsidR="00A1729C" w14:paraId="703142E3" w14:textId="77777777" w:rsidTr="00C01894">
      <w:trPr>
        <w:trHeight w:val="454"/>
      </w:trPr>
      <w:tc>
        <w:tcPr>
          <w:tcW w:w="1134" w:type="dxa"/>
          <w:vMerge w:val="restart"/>
        </w:tcPr>
        <w:p w14:paraId="5AE65A5D" w14:textId="2BB14D2A" w:rsidR="00F7738C" w:rsidRPr="00F7738C" w:rsidRDefault="00F7738C" w:rsidP="00F7738C">
          <w:pPr>
            <w:rPr>
              <w:lang w:val="en-US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1" locked="0" layoutInCell="1" allowOverlap="1" wp14:anchorId="7FDEF537" wp14:editId="0001466A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9C9EECC" w14:textId="77777777" w:rsidR="005D52D7" w:rsidRPr="00C01894" w:rsidRDefault="00FF3B6F" w:rsidP="00FF3B6F">
          <w:pPr>
            <w:pStyle w:val="Titlu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C01894">
            <w:rPr>
              <w:rFonts w:asciiTheme="majorHAnsi" w:hAnsiTheme="majorHAnsi"/>
              <w:bCs w:val="0"/>
              <w:i w:val="0"/>
              <w:sz w:val="24"/>
            </w:rPr>
            <w:t>CD</w:t>
          </w:r>
          <w:r w:rsidR="00A1729C" w:rsidRPr="00C01894">
            <w:rPr>
              <w:rFonts w:asciiTheme="majorHAnsi" w:hAnsiTheme="majorHAnsi"/>
              <w:bCs w:val="0"/>
              <w:i w:val="0"/>
              <w:sz w:val="24"/>
            </w:rPr>
            <w:t xml:space="preserve"> </w:t>
          </w:r>
          <w:r w:rsidR="00FE2F96" w:rsidRPr="00C01894">
            <w:rPr>
              <w:rFonts w:asciiTheme="majorHAnsi" w:hAnsiTheme="majorHAnsi"/>
              <w:bCs w:val="0"/>
              <w:i w:val="0"/>
              <w:sz w:val="24"/>
            </w:rPr>
            <w:t>8</w:t>
          </w:r>
          <w:r w:rsidR="00A1729C" w:rsidRPr="00C01894">
            <w:rPr>
              <w:rFonts w:asciiTheme="majorHAnsi" w:hAnsiTheme="majorHAnsi"/>
              <w:bCs w:val="0"/>
              <w:i w:val="0"/>
              <w:sz w:val="24"/>
            </w:rPr>
            <w:t>.5.1</w:t>
          </w:r>
          <w:r w:rsidR="00FE2F96" w:rsidRPr="00C01894">
            <w:rPr>
              <w:rFonts w:asciiTheme="majorHAnsi" w:hAnsiTheme="majorHAnsi"/>
              <w:bCs w:val="0"/>
              <w:i w:val="0"/>
              <w:sz w:val="24"/>
            </w:rPr>
            <w:t xml:space="preserve"> </w:t>
          </w:r>
          <w:r w:rsidRPr="00C01894">
            <w:rPr>
              <w:rFonts w:asciiTheme="majorHAnsi" w:hAnsiTheme="majorHAnsi"/>
              <w:i w:val="0"/>
              <w:sz w:val="24"/>
            </w:rPr>
            <w:t>CURRICULUM DISCIPLINĂ</w:t>
          </w:r>
          <w:r w:rsidR="00B868F4" w:rsidRPr="00C01894">
            <w:rPr>
              <w:rFonts w:asciiTheme="majorHAnsi" w:hAnsiTheme="majorHAnsi"/>
              <w:i w:val="0"/>
              <w:sz w:val="24"/>
            </w:rPr>
            <w:t xml:space="preserve"> </w:t>
          </w:r>
        </w:p>
        <w:p w14:paraId="52257A93" w14:textId="02DB0791" w:rsidR="00A1729C" w:rsidRPr="00C01894" w:rsidRDefault="00B868F4" w:rsidP="00FF3B6F">
          <w:pPr>
            <w:pStyle w:val="Titlu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C01894">
            <w:rPr>
              <w:rFonts w:asciiTheme="majorHAnsi" w:hAnsiTheme="majorHAnsi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02DC3C9D" w14:textId="77777777" w:rsidR="00A1729C" w:rsidRPr="00C01894" w:rsidRDefault="00A1729C" w:rsidP="00FE2F96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</w:t>
          </w:r>
          <w:r w:rsidR="00FE2F96" w:rsidRPr="00C01894">
            <w:rPr>
              <w:rFonts w:asciiTheme="majorHAnsi" w:hAnsiTheme="majorHAnsi"/>
              <w:b/>
              <w:lang w:val="ro-MD"/>
            </w:rPr>
            <w:t>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560DF307" w14:textId="7BE7DA22" w:rsidR="00A1729C" w:rsidRPr="00C01894" w:rsidRDefault="005D52D7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A1729C" w14:paraId="305A392A" w14:textId="77777777" w:rsidTr="00C01894">
      <w:trPr>
        <w:trHeight w:val="89"/>
      </w:trPr>
      <w:tc>
        <w:tcPr>
          <w:tcW w:w="1134" w:type="dxa"/>
          <w:vMerge/>
        </w:tcPr>
        <w:p w14:paraId="2CDFEC29" w14:textId="77777777" w:rsidR="00A1729C" w:rsidRDefault="00A1729C" w:rsidP="00FE2F96"/>
      </w:tc>
      <w:tc>
        <w:tcPr>
          <w:tcW w:w="5812" w:type="dxa"/>
          <w:vMerge/>
        </w:tcPr>
        <w:p w14:paraId="2573B7BD" w14:textId="77777777" w:rsidR="00A1729C" w:rsidRPr="00C01894" w:rsidRDefault="00A1729C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A1729C" w:rsidRPr="00C01894" w:rsidRDefault="00FE2F96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</w:t>
          </w:r>
          <w:r w:rsidR="00A1729C" w:rsidRPr="00C01894">
            <w:rPr>
              <w:rFonts w:asciiTheme="majorHAnsi" w:hAnsiTheme="majorHAnsi"/>
              <w:b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71D26ADB" w14:textId="3439B611" w:rsidR="00A1729C" w:rsidRPr="00C01894" w:rsidRDefault="001611C1" w:rsidP="005D52D7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="00F44C48" w:rsidRPr="00C01894">
            <w:rPr>
              <w:rFonts w:asciiTheme="majorHAnsi" w:hAnsiTheme="majorHAnsi"/>
              <w:b/>
              <w:lang w:val="ro-MD"/>
            </w:rPr>
            <w:t>.202</w:t>
          </w:r>
          <w:r w:rsidR="005D52D7" w:rsidRPr="00C01894">
            <w:rPr>
              <w:rFonts w:asciiTheme="majorHAnsi" w:hAnsiTheme="majorHAnsi"/>
              <w:b/>
              <w:lang w:val="ro-MD"/>
            </w:rPr>
            <w:t>4</w:t>
          </w:r>
        </w:p>
      </w:tc>
    </w:tr>
    <w:tr w:rsidR="00A1729C" w14:paraId="629B7DE7" w14:textId="77777777" w:rsidTr="00C01894">
      <w:trPr>
        <w:trHeight w:val="371"/>
      </w:trPr>
      <w:tc>
        <w:tcPr>
          <w:tcW w:w="1134" w:type="dxa"/>
          <w:vMerge/>
        </w:tcPr>
        <w:p w14:paraId="104FBF6D" w14:textId="77777777" w:rsidR="00A1729C" w:rsidRDefault="00A1729C" w:rsidP="00FE2F96"/>
      </w:tc>
      <w:tc>
        <w:tcPr>
          <w:tcW w:w="5812" w:type="dxa"/>
          <w:vMerge/>
        </w:tcPr>
        <w:p w14:paraId="5E6F70CB" w14:textId="77777777" w:rsidR="00A1729C" w:rsidRPr="00C01894" w:rsidRDefault="00A1729C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7446FE6C" w14:textId="77777777" w:rsidR="00A1729C" w:rsidRPr="00C01894" w:rsidRDefault="00A1729C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instrText xml:space="preserve"> PAGE </w:instrTex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separate"/>
          </w:r>
          <w:r w:rsidR="001611C1">
            <w:rPr>
              <w:rStyle w:val="Numrdepagin"/>
              <w:rFonts w:asciiTheme="majorHAnsi" w:hAnsiTheme="majorHAnsi"/>
              <w:b/>
              <w:noProof/>
              <w:lang w:val="ro-MD"/>
            </w:rPr>
            <w:t>5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t>/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Numrdepagin"/>
              <w:rFonts w:asciiTheme="majorHAnsi" w:hAnsiTheme="majorHAnsi"/>
              <w:b/>
              <w:lang w:val="ro-MD"/>
            </w:rPr>
            <w:instrText xml:space="preserve"> NUMPAGES </w:instrTex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separate"/>
          </w:r>
          <w:r w:rsidR="001611C1">
            <w:rPr>
              <w:rStyle w:val="Numrdepagin"/>
              <w:rFonts w:asciiTheme="majorHAnsi" w:hAnsiTheme="majorHAnsi"/>
              <w:b/>
              <w:noProof/>
              <w:lang w:val="ro-MD"/>
            </w:rPr>
            <w:t>5</w:t>
          </w:r>
          <w:r w:rsidR="00A81397" w:rsidRPr="00C01894">
            <w:rPr>
              <w:rStyle w:val="Numrdepagin"/>
              <w:rFonts w:asciiTheme="majorHAnsi" w:hAnsiTheme="majorHAnsi"/>
              <w:b/>
              <w:lang w:val="ro-MD"/>
            </w:rPr>
            <w:fldChar w:fldCharType="end"/>
          </w:r>
        </w:p>
      </w:tc>
    </w:tr>
  </w:tbl>
  <w:p w14:paraId="0239ECC0" w14:textId="3160BBDC" w:rsidR="00A1729C" w:rsidRPr="00CD7C94" w:rsidRDefault="00A1729C">
    <w:pPr>
      <w:pStyle w:val="Antet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582"/>
    <w:multiLevelType w:val="hybridMultilevel"/>
    <w:tmpl w:val="9A960EA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7F67D9"/>
    <w:multiLevelType w:val="multilevel"/>
    <w:tmpl w:val="F1B8A02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8E73CB7"/>
    <w:multiLevelType w:val="hybridMultilevel"/>
    <w:tmpl w:val="B76AFE80"/>
    <w:lvl w:ilvl="0" w:tplc="2C3683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7004">
    <w:abstractNumId w:val="1"/>
  </w:num>
  <w:num w:numId="2" w16cid:durableId="1477070676">
    <w:abstractNumId w:val="0"/>
  </w:num>
  <w:num w:numId="3" w16cid:durableId="4524845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5657B"/>
    <w:rsid w:val="0006122C"/>
    <w:rsid w:val="000666F4"/>
    <w:rsid w:val="00076450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43A1"/>
    <w:rsid w:val="001372D9"/>
    <w:rsid w:val="00137470"/>
    <w:rsid w:val="00155BA9"/>
    <w:rsid w:val="00156EEB"/>
    <w:rsid w:val="001611C1"/>
    <w:rsid w:val="00162126"/>
    <w:rsid w:val="00175CA2"/>
    <w:rsid w:val="00176248"/>
    <w:rsid w:val="00182200"/>
    <w:rsid w:val="00184EA4"/>
    <w:rsid w:val="00190B3C"/>
    <w:rsid w:val="00193B1A"/>
    <w:rsid w:val="001A24F1"/>
    <w:rsid w:val="001C4B51"/>
    <w:rsid w:val="001E167D"/>
    <w:rsid w:val="001E4CC7"/>
    <w:rsid w:val="001E7B20"/>
    <w:rsid w:val="00202EBD"/>
    <w:rsid w:val="00206843"/>
    <w:rsid w:val="00223F6B"/>
    <w:rsid w:val="00230807"/>
    <w:rsid w:val="00233C91"/>
    <w:rsid w:val="00242A6A"/>
    <w:rsid w:val="00251BEB"/>
    <w:rsid w:val="00265F5B"/>
    <w:rsid w:val="00280CAE"/>
    <w:rsid w:val="00287715"/>
    <w:rsid w:val="00293B1B"/>
    <w:rsid w:val="0029798E"/>
    <w:rsid w:val="002A012E"/>
    <w:rsid w:val="002A237E"/>
    <w:rsid w:val="002A4C91"/>
    <w:rsid w:val="002B066B"/>
    <w:rsid w:val="002B36B2"/>
    <w:rsid w:val="002B3B1E"/>
    <w:rsid w:val="002C4692"/>
    <w:rsid w:val="002D1750"/>
    <w:rsid w:val="002E56C9"/>
    <w:rsid w:val="002E696C"/>
    <w:rsid w:val="002F352E"/>
    <w:rsid w:val="0030659E"/>
    <w:rsid w:val="0030710F"/>
    <w:rsid w:val="003112B0"/>
    <w:rsid w:val="0031370B"/>
    <w:rsid w:val="00316B71"/>
    <w:rsid w:val="00321BFE"/>
    <w:rsid w:val="003229FE"/>
    <w:rsid w:val="00327639"/>
    <w:rsid w:val="003343EB"/>
    <w:rsid w:val="003471A8"/>
    <w:rsid w:val="003514C6"/>
    <w:rsid w:val="00353769"/>
    <w:rsid w:val="00361C9A"/>
    <w:rsid w:val="00362BBC"/>
    <w:rsid w:val="0036501F"/>
    <w:rsid w:val="00367350"/>
    <w:rsid w:val="0038280C"/>
    <w:rsid w:val="0038392E"/>
    <w:rsid w:val="0038480E"/>
    <w:rsid w:val="00397B7D"/>
    <w:rsid w:val="003A5A83"/>
    <w:rsid w:val="003B0982"/>
    <w:rsid w:val="003B14DD"/>
    <w:rsid w:val="003D724A"/>
    <w:rsid w:val="003E7CA9"/>
    <w:rsid w:val="003F0ECD"/>
    <w:rsid w:val="003F26C6"/>
    <w:rsid w:val="003F3D9D"/>
    <w:rsid w:val="003F3EBD"/>
    <w:rsid w:val="00414434"/>
    <w:rsid w:val="00414EEC"/>
    <w:rsid w:val="00437E6C"/>
    <w:rsid w:val="00442EB8"/>
    <w:rsid w:val="00443EA5"/>
    <w:rsid w:val="00453E07"/>
    <w:rsid w:val="004718F5"/>
    <w:rsid w:val="00486781"/>
    <w:rsid w:val="004A012D"/>
    <w:rsid w:val="004A0B93"/>
    <w:rsid w:val="004A7B3F"/>
    <w:rsid w:val="004B08D3"/>
    <w:rsid w:val="004B4137"/>
    <w:rsid w:val="004C2A0F"/>
    <w:rsid w:val="004E1015"/>
    <w:rsid w:val="004F0C3B"/>
    <w:rsid w:val="004F2C5F"/>
    <w:rsid w:val="0051242D"/>
    <w:rsid w:val="00512FB3"/>
    <w:rsid w:val="00536A19"/>
    <w:rsid w:val="00540161"/>
    <w:rsid w:val="00542984"/>
    <w:rsid w:val="0054424D"/>
    <w:rsid w:val="00547A7E"/>
    <w:rsid w:val="00563796"/>
    <w:rsid w:val="00564009"/>
    <w:rsid w:val="00564FD0"/>
    <w:rsid w:val="005656A3"/>
    <w:rsid w:val="00566558"/>
    <w:rsid w:val="00567614"/>
    <w:rsid w:val="00574467"/>
    <w:rsid w:val="005805B4"/>
    <w:rsid w:val="00584A50"/>
    <w:rsid w:val="00593E6C"/>
    <w:rsid w:val="00594070"/>
    <w:rsid w:val="005951BE"/>
    <w:rsid w:val="005979DC"/>
    <w:rsid w:val="005B7FFC"/>
    <w:rsid w:val="005C092A"/>
    <w:rsid w:val="005C114C"/>
    <w:rsid w:val="005C163C"/>
    <w:rsid w:val="005C6219"/>
    <w:rsid w:val="005D0870"/>
    <w:rsid w:val="005D1A76"/>
    <w:rsid w:val="005D52D7"/>
    <w:rsid w:val="0060520E"/>
    <w:rsid w:val="00606132"/>
    <w:rsid w:val="00607309"/>
    <w:rsid w:val="00611DBA"/>
    <w:rsid w:val="00621F0C"/>
    <w:rsid w:val="006332AA"/>
    <w:rsid w:val="00637EE8"/>
    <w:rsid w:val="00637F11"/>
    <w:rsid w:val="006773E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70727A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A33C1"/>
    <w:rsid w:val="007B20AE"/>
    <w:rsid w:val="007B4565"/>
    <w:rsid w:val="007C05AE"/>
    <w:rsid w:val="007C1AD3"/>
    <w:rsid w:val="007D78AD"/>
    <w:rsid w:val="007E04A7"/>
    <w:rsid w:val="007E7322"/>
    <w:rsid w:val="007F3FE7"/>
    <w:rsid w:val="007F493E"/>
    <w:rsid w:val="00803AAE"/>
    <w:rsid w:val="00810D08"/>
    <w:rsid w:val="00813970"/>
    <w:rsid w:val="008252F5"/>
    <w:rsid w:val="00840FC2"/>
    <w:rsid w:val="008410B6"/>
    <w:rsid w:val="00851CC6"/>
    <w:rsid w:val="00853342"/>
    <w:rsid w:val="008543A4"/>
    <w:rsid w:val="0085501A"/>
    <w:rsid w:val="0085747F"/>
    <w:rsid w:val="00857592"/>
    <w:rsid w:val="00865CD3"/>
    <w:rsid w:val="00880FDF"/>
    <w:rsid w:val="00886F65"/>
    <w:rsid w:val="008957E2"/>
    <w:rsid w:val="008B4148"/>
    <w:rsid w:val="008C0813"/>
    <w:rsid w:val="008C0F95"/>
    <w:rsid w:val="008C3C65"/>
    <w:rsid w:val="008D6C5D"/>
    <w:rsid w:val="008E20BC"/>
    <w:rsid w:val="00904691"/>
    <w:rsid w:val="00905491"/>
    <w:rsid w:val="009105A3"/>
    <w:rsid w:val="00923C77"/>
    <w:rsid w:val="009301B4"/>
    <w:rsid w:val="00941768"/>
    <w:rsid w:val="00947159"/>
    <w:rsid w:val="00951479"/>
    <w:rsid w:val="009536A5"/>
    <w:rsid w:val="0095744D"/>
    <w:rsid w:val="00963034"/>
    <w:rsid w:val="00963D37"/>
    <w:rsid w:val="00965478"/>
    <w:rsid w:val="00965E7E"/>
    <w:rsid w:val="00966724"/>
    <w:rsid w:val="0097388B"/>
    <w:rsid w:val="00975E52"/>
    <w:rsid w:val="00976F3C"/>
    <w:rsid w:val="009878E1"/>
    <w:rsid w:val="00990C6F"/>
    <w:rsid w:val="009943CA"/>
    <w:rsid w:val="009D2479"/>
    <w:rsid w:val="009D521B"/>
    <w:rsid w:val="009D6CD2"/>
    <w:rsid w:val="009D79B5"/>
    <w:rsid w:val="009E6B25"/>
    <w:rsid w:val="009E7013"/>
    <w:rsid w:val="00A033FD"/>
    <w:rsid w:val="00A1379D"/>
    <w:rsid w:val="00A1729C"/>
    <w:rsid w:val="00A335C5"/>
    <w:rsid w:val="00A34E9D"/>
    <w:rsid w:val="00A5489C"/>
    <w:rsid w:val="00A56EAF"/>
    <w:rsid w:val="00A579F4"/>
    <w:rsid w:val="00A63E65"/>
    <w:rsid w:val="00A65EE3"/>
    <w:rsid w:val="00A7100F"/>
    <w:rsid w:val="00A75F05"/>
    <w:rsid w:val="00A81397"/>
    <w:rsid w:val="00AA183B"/>
    <w:rsid w:val="00AA58C3"/>
    <w:rsid w:val="00AB0909"/>
    <w:rsid w:val="00AB400F"/>
    <w:rsid w:val="00AB4D55"/>
    <w:rsid w:val="00AC1208"/>
    <w:rsid w:val="00AD06D4"/>
    <w:rsid w:val="00AE519F"/>
    <w:rsid w:val="00AE59DA"/>
    <w:rsid w:val="00B04FC1"/>
    <w:rsid w:val="00B16EF7"/>
    <w:rsid w:val="00B25EA1"/>
    <w:rsid w:val="00B4532C"/>
    <w:rsid w:val="00B54244"/>
    <w:rsid w:val="00B76080"/>
    <w:rsid w:val="00B8084D"/>
    <w:rsid w:val="00B80A63"/>
    <w:rsid w:val="00B84BF0"/>
    <w:rsid w:val="00B868F4"/>
    <w:rsid w:val="00B91F81"/>
    <w:rsid w:val="00B976DD"/>
    <w:rsid w:val="00BA2D59"/>
    <w:rsid w:val="00BA630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1894"/>
    <w:rsid w:val="00C04F32"/>
    <w:rsid w:val="00C068B1"/>
    <w:rsid w:val="00C13C58"/>
    <w:rsid w:val="00C161D9"/>
    <w:rsid w:val="00C2144D"/>
    <w:rsid w:val="00C219E5"/>
    <w:rsid w:val="00C26954"/>
    <w:rsid w:val="00C30A0B"/>
    <w:rsid w:val="00C32243"/>
    <w:rsid w:val="00C774C7"/>
    <w:rsid w:val="00C80507"/>
    <w:rsid w:val="00C8239D"/>
    <w:rsid w:val="00C834AD"/>
    <w:rsid w:val="00C91898"/>
    <w:rsid w:val="00CA188B"/>
    <w:rsid w:val="00CA5DA9"/>
    <w:rsid w:val="00CB00C0"/>
    <w:rsid w:val="00CB33E2"/>
    <w:rsid w:val="00CC2310"/>
    <w:rsid w:val="00CC3AAE"/>
    <w:rsid w:val="00CC7F5B"/>
    <w:rsid w:val="00CD0869"/>
    <w:rsid w:val="00CD18EF"/>
    <w:rsid w:val="00CD7C94"/>
    <w:rsid w:val="00CF3CC1"/>
    <w:rsid w:val="00D069AE"/>
    <w:rsid w:val="00D248EF"/>
    <w:rsid w:val="00D27FFE"/>
    <w:rsid w:val="00D529FC"/>
    <w:rsid w:val="00D64CF8"/>
    <w:rsid w:val="00D735DB"/>
    <w:rsid w:val="00D75060"/>
    <w:rsid w:val="00D76A1C"/>
    <w:rsid w:val="00D82DCF"/>
    <w:rsid w:val="00D90102"/>
    <w:rsid w:val="00D939A4"/>
    <w:rsid w:val="00D93CB6"/>
    <w:rsid w:val="00D95B64"/>
    <w:rsid w:val="00D962AA"/>
    <w:rsid w:val="00D96BDD"/>
    <w:rsid w:val="00DA32C4"/>
    <w:rsid w:val="00DA5F36"/>
    <w:rsid w:val="00DC455F"/>
    <w:rsid w:val="00DC4609"/>
    <w:rsid w:val="00DD2518"/>
    <w:rsid w:val="00DD7F4E"/>
    <w:rsid w:val="00DE4535"/>
    <w:rsid w:val="00DE5D19"/>
    <w:rsid w:val="00DF4E5B"/>
    <w:rsid w:val="00E002B5"/>
    <w:rsid w:val="00E01C42"/>
    <w:rsid w:val="00E05CA1"/>
    <w:rsid w:val="00E16388"/>
    <w:rsid w:val="00E3500B"/>
    <w:rsid w:val="00E41B54"/>
    <w:rsid w:val="00E45E52"/>
    <w:rsid w:val="00E46B7C"/>
    <w:rsid w:val="00E52E09"/>
    <w:rsid w:val="00E5304A"/>
    <w:rsid w:val="00E5478D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673A"/>
    <w:rsid w:val="00EC0B2B"/>
    <w:rsid w:val="00EC51C5"/>
    <w:rsid w:val="00ED2BA3"/>
    <w:rsid w:val="00ED465D"/>
    <w:rsid w:val="00EE5FA9"/>
    <w:rsid w:val="00EE6143"/>
    <w:rsid w:val="00EF1189"/>
    <w:rsid w:val="00F01D29"/>
    <w:rsid w:val="00F2769D"/>
    <w:rsid w:val="00F4093D"/>
    <w:rsid w:val="00F44C48"/>
    <w:rsid w:val="00F51465"/>
    <w:rsid w:val="00F600F7"/>
    <w:rsid w:val="00F61914"/>
    <w:rsid w:val="00F72997"/>
    <w:rsid w:val="00F75314"/>
    <w:rsid w:val="00F7738C"/>
    <w:rsid w:val="00F81EB2"/>
    <w:rsid w:val="00F972D8"/>
    <w:rsid w:val="00F97D0E"/>
    <w:rsid w:val="00FA214D"/>
    <w:rsid w:val="00FA2506"/>
    <w:rsid w:val="00FB0171"/>
    <w:rsid w:val="00FB2BDC"/>
    <w:rsid w:val="00FD0A45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07CEC"/>
  <w15:docId w15:val="{95BC0058-C722-4997-B754-5FB046D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Titlu4">
    <w:name w:val="heading 4"/>
    <w:basedOn w:val="Normal"/>
    <w:next w:val="Normal"/>
    <w:link w:val="Titlu4Caracter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9">
    <w:name w:val="heading 9"/>
    <w:basedOn w:val="Normal"/>
    <w:next w:val="Normal"/>
    <w:link w:val="Titlu9Caracter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Corptext3">
    <w:name w:val="Body Text 3"/>
    <w:basedOn w:val="Normal"/>
    <w:link w:val="Corptext3Caracter"/>
    <w:rsid w:val="00362BBC"/>
    <w:pPr>
      <w:jc w:val="both"/>
    </w:pPr>
    <w:rPr>
      <w:i/>
      <w:szCs w:val="20"/>
      <w:lang w:val="ro-RO"/>
    </w:rPr>
  </w:style>
  <w:style w:type="paragraph" w:styleId="Indentcorptext">
    <w:name w:val="Body Text Indent"/>
    <w:basedOn w:val="Normal"/>
    <w:link w:val="IndentcorptextCaracter"/>
    <w:rsid w:val="00362BBC"/>
    <w:pPr>
      <w:ind w:firstLine="360"/>
    </w:pPr>
    <w:rPr>
      <w:szCs w:val="20"/>
      <w:lang w:val="ro-RO"/>
    </w:rPr>
  </w:style>
  <w:style w:type="paragraph" w:styleId="Indentcorptext2">
    <w:name w:val="Body Text Indent 2"/>
    <w:basedOn w:val="Normal"/>
    <w:link w:val="Indentcorptext2Caracter"/>
    <w:rsid w:val="00362BBC"/>
    <w:pPr>
      <w:ind w:left="360"/>
    </w:pPr>
    <w:rPr>
      <w:szCs w:val="20"/>
      <w:lang w:val="ro-RO"/>
    </w:rPr>
  </w:style>
  <w:style w:type="paragraph" w:styleId="Indentcorptext3">
    <w:name w:val="Body Text Indent 3"/>
    <w:basedOn w:val="Normal"/>
    <w:link w:val="Indentcorptext3Caracter"/>
    <w:rsid w:val="00362BBC"/>
    <w:pPr>
      <w:ind w:left="360"/>
    </w:pPr>
    <w:rPr>
      <w:sz w:val="22"/>
      <w:szCs w:val="20"/>
      <w:lang w:val="ro-RO"/>
    </w:rPr>
  </w:style>
  <w:style w:type="paragraph" w:styleId="Titlu">
    <w:name w:val="Title"/>
    <w:basedOn w:val="Normal"/>
    <w:link w:val="TitluCaracte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Textbloc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Corptext">
    <w:name w:val="Body Text"/>
    <w:basedOn w:val="Normal"/>
    <w:link w:val="CorptextCaracte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ntet">
    <w:name w:val="header"/>
    <w:basedOn w:val="Normal"/>
    <w:link w:val="AntetCaracter"/>
    <w:rsid w:val="00193B1A"/>
    <w:pPr>
      <w:tabs>
        <w:tab w:val="center" w:pos="4677"/>
        <w:tab w:val="right" w:pos="9355"/>
      </w:tabs>
    </w:pPr>
  </w:style>
  <w:style w:type="paragraph" w:styleId="Subsol">
    <w:name w:val="footer"/>
    <w:basedOn w:val="Normal"/>
    <w:link w:val="SubsolCaracter"/>
    <w:rsid w:val="00193B1A"/>
    <w:pPr>
      <w:tabs>
        <w:tab w:val="center" w:pos="4677"/>
        <w:tab w:val="right" w:pos="9355"/>
      </w:tabs>
    </w:pPr>
  </w:style>
  <w:style w:type="table" w:styleId="Tabelgril">
    <w:name w:val="Table Grid"/>
    <w:basedOn w:val="Tabel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193B1A"/>
  </w:style>
  <w:style w:type="paragraph" w:styleId="Legend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a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a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ar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Textsimplu">
    <w:name w:val="Plain Text"/>
    <w:basedOn w:val="Normal"/>
    <w:link w:val="TextsimpluCaracte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Fontdeparagrafimplicit"/>
    <w:rsid w:val="000F35A9"/>
    <w:rPr>
      <w:strike w:val="0"/>
      <w:dstrike w:val="0"/>
      <w:color w:val="0000FF"/>
      <w:u w:val="none"/>
      <w:effect w:val="none"/>
    </w:rPr>
  </w:style>
  <w:style w:type="paragraph" w:styleId="Subtitlu">
    <w:name w:val="Subtitle"/>
    <w:basedOn w:val="Normal"/>
    <w:link w:val="SubtitluCaracter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TextnBalon">
    <w:name w:val="Balloon Text"/>
    <w:basedOn w:val="Normal"/>
    <w:link w:val="TextnBalonCaracter"/>
    <w:rsid w:val="002D175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2D175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TextsimpluCaracter">
    <w:name w:val="Text simplu Caracter"/>
    <w:link w:val="Textsimplu"/>
    <w:rsid w:val="00202EBD"/>
    <w:rPr>
      <w:rFonts w:ascii="Courier New" w:hAnsi="Courier New"/>
    </w:rPr>
  </w:style>
  <w:style w:type="character" w:customStyle="1" w:styleId="TitluCaracter">
    <w:name w:val="Titlu Caracter"/>
    <w:link w:val="Titlu"/>
    <w:rsid w:val="00593E6C"/>
    <w:rPr>
      <w:b/>
      <w:bCs/>
      <w:i/>
      <w:iCs/>
      <w:sz w:val="32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E90E5F"/>
    <w:rPr>
      <w:snapToGrid w:val="0"/>
      <w:sz w:val="24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Referincomentariu">
    <w:name w:val="annotation reference"/>
    <w:basedOn w:val="Fontdeparagrafimplicit"/>
    <w:semiHidden/>
    <w:unhideWhenUsed/>
    <w:rsid w:val="009878E1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9878E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9878E1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9878E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9878E1"/>
    <w:rPr>
      <w:b/>
      <w:bCs/>
    </w:rPr>
  </w:style>
  <w:style w:type="paragraph" w:styleId="Revizuire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shorttext">
    <w:name w:val="short_text"/>
    <w:basedOn w:val="Fontdeparagrafimplicit"/>
    <w:rsid w:val="00564FD0"/>
  </w:style>
  <w:style w:type="character" w:customStyle="1" w:styleId="hps">
    <w:name w:val="hps"/>
    <w:basedOn w:val="Fontdeparagrafimplicit"/>
    <w:rsid w:val="00564FD0"/>
  </w:style>
  <w:style w:type="paragraph" w:customStyle="1" w:styleId="gmail-msolistparagraph">
    <w:name w:val="gmail-msolistparagraph"/>
    <w:basedOn w:val="Normal"/>
    <w:rsid w:val="00564FD0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CB00C0"/>
    <w:rPr>
      <w:sz w:val="24"/>
      <w:szCs w:val="24"/>
    </w:rPr>
  </w:style>
  <w:style w:type="character" w:styleId="Accentuat">
    <w:name w:val="Emphasis"/>
    <w:uiPriority w:val="20"/>
    <w:qFormat/>
    <w:rsid w:val="00CB00C0"/>
    <w:rPr>
      <w:i/>
      <w:iCs/>
    </w:rPr>
  </w:style>
  <w:style w:type="paragraph" w:customStyle="1" w:styleId="Default">
    <w:name w:val="Default"/>
    <w:rsid w:val="00FB2BD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Titlu1Caracter">
    <w:name w:val="Titlu 1 Caracter"/>
    <w:link w:val="Titlu1"/>
    <w:rsid w:val="00594070"/>
    <w:rPr>
      <w:b/>
      <w:bCs/>
      <w:sz w:val="28"/>
      <w:szCs w:val="24"/>
      <w:lang w:val="ro-RO"/>
    </w:rPr>
  </w:style>
  <w:style w:type="character" w:customStyle="1" w:styleId="a0">
    <w:name w:val="Основной текст_"/>
    <w:link w:val="1"/>
    <w:locked/>
    <w:rsid w:val="0059407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94070"/>
    <w:pPr>
      <w:widowControl w:val="0"/>
      <w:shd w:val="clear" w:color="auto" w:fill="FFFFFF"/>
      <w:spacing w:line="317" w:lineRule="exact"/>
      <w:ind w:hanging="340"/>
      <w:jc w:val="center"/>
    </w:pPr>
    <w:rPr>
      <w:sz w:val="26"/>
      <w:szCs w:val="26"/>
    </w:rPr>
  </w:style>
  <w:style w:type="character" w:customStyle="1" w:styleId="BodyTextChar">
    <w:name w:val="Body Text Char"/>
    <w:uiPriority w:val="99"/>
    <w:locked/>
    <w:rsid w:val="00594070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1"/>
    <w:basedOn w:val="Normal"/>
    <w:next w:val="Titlu"/>
    <w:link w:val="a1"/>
    <w:qFormat/>
    <w:rsid w:val="00594070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a1">
    <w:name w:val="Название Знак"/>
    <w:link w:val="10"/>
    <w:rsid w:val="00594070"/>
    <w:rPr>
      <w:b/>
      <w:bCs/>
      <w:i/>
      <w:iCs/>
      <w:sz w:val="32"/>
      <w:szCs w:val="24"/>
      <w:lang w:val="ro-R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59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594070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Fontdeparagrafimplicit"/>
    <w:rsid w:val="00594070"/>
  </w:style>
  <w:style w:type="character" w:customStyle="1" w:styleId="SubsolCaracter">
    <w:name w:val="Subsol Caracter"/>
    <w:link w:val="Subsol"/>
    <w:rsid w:val="003343EB"/>
    <w:rPr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963034"/>
    <w:rPr>
      <w:b/>
      <w:bCs/>
      <w:sz w:val="28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rsid w:val="00963034"/>
    <w:rPr>
      <w:b/>
      <w:bCs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rsid w:val="00963034"/>
    <w:rPr>
      <w:b/>
      <w:bCs/>
      <w:sz w:val="28"/>
      <w:szCs w:val="28"/>
    </w:rPr>
  </w:style>
  <w:style w:type="character" w:customStyle="1" w:styleId="Titlu9Caracter">
    <w:name w:val="Titlu 9 Caracter"/>
    <w:basedOn w:val="Fontdeparagrafimplicit"/>
    <w:link w:val="Titlu9"/>
    <w:rsid w:val="00963034"/>
    <w:rPr>
      <w:rFonts w:ascii="Arial" w:hAnsi="Arial" w:cs="Arial"/>
      <w:sz w:val="22"/>
      <w:szCs w:val="22"/>
    </w:rPr>
  </w:style>
  <w:style w:type="character" w:customStyle="1" w:styleId="Corptext2Caracter">
    <w:name w:val="Corp text 2 Caracter"/>
    <w:basedOn w:val="Fontdeparagrafimplicit"/>
    <w:link w:val="Corptext2"/>
    <w:rsid w:val="00963034"/>
    <w:rPr>
      <w:sz w:val="24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963034"/>
    <w:rPr>
      <w:i/>
      <w:sz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963034"/>
    <w:rPr>
      <w:sz w:val="24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963034"/>
    <w:rPr>
      <w:sz w:val="24"/>
      <w:lang w:val="ro-RO"/>
    </w:rPr>
  </w:style>
  <w:style w:type="character" w:customStyle="1" w:styleId="AntetCaracter">
    <w:name w:val="Antet Caracter"/>
    <w:basedOn w:val="Fontdeparagrafimplicit"/>
    <w:link w:val="Antet"/>
    <w:rsid w:val="00963034"/>
    <w:rPr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963034"/>
    <w:rPr>
      <w:b/>
      <w:sz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media.ro/article_show.php?g_id=2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3906-721F-4EC2-82A3-E8877C91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3158</Words>
  <Characters>18002</Characters>
  <Application>Microsoft Office Word</Application>
  <DocSecurity>0</DocSecurity>
  <Lines>150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21118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4</cp:revision>
  <cp:lastPrinted>2017-09-19T13:22:00Z</cp:lastPrinted>
  <dcterms:created xsi:type="dcterms:W3CDTF">2024-05-27T08:17:00Z</dcterms:created>
  <dcterms:modified xsi:type="dcterms:W3CDTF">2024-05-27T08:50:00Z</dcterms:modified>
</cp:coreProperties>
</file>